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9C61C" w14:textId="77777777" w:rsidR="00BD4929" w:rsidRDefault="00CC6846" w:rsidP="00CC6846">
      <w:pPr>
        <w:jc w:val="center"/>
      </w:pPr>
      <w:r w:rsidRPr="00BC1008">
        <w:rPr>
          <w:noProof/>
          <w:lang w:eastAsia="en-GB"/>
        </w:rPr>
        <w:drawing>
          <wp:inline distT="0" distB="0" distL="0" distR="0" wp14:anchorId="562775CB" wp14:editId="07FB9723">
            <wp:extent cx="2820838" cy="1152369"/>
            <wp:effectExtent l="0" t="0" r="0" b="0"/>
            <wp:docPr id="1" name="Picture 1" descr="Image result for university of liverp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niversity of liverpo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20838" cy="1152369"/>
                    </a:xfrm>
                    <a:prstGeom prst="rect">
                      <a:avLst/>
                    </a:prstGeom>
                    <a:noFill/>
                    <a:ln>
                      <a:noFill/>
                    </a:ln>
                  </pic:spPr>
                </pic:pic>
              </a:graphicData>
            </a:graphic>
          </wp:inline>
        </w:drawing>
      </w:r>
    </w:p>
    <w:p w14:paraId="1981DC0B" w14:textId="3A922371" w:rsidR="00CC6846" w:rsidRPr="00CC6846" w:rsidRDefault="00CC6846" w:rsidP="00CC6846">
      <w:pPr>
        <w:pStyle w:val="NoSpacing"/>
        <w:ind w:left="-284" w:right="-330"/>
        <w:jc w:val="center"/>
        <w:rPr>
          <w:rFonts w:cstheme="minorHAnsi"/>
          <w:color w:val="031F73"/>
          <w:sz w:val="44"/>
        </w:rPr>
      </w:pPr>
      <w:r w:rsidRPr="00CC6846">
        <w:rPr>
          <w:rFonts w:cstheme="minorHAnsi"/>
          <w:color w:val="031F73"/>
          <w:sz w:val="44"/>
        </w:rPr>
        <w:t>Annual Subject Action Planning 202</w:t>
      </w:r>
      <w:r w:rsidR="00485F64">
        <w:rPr>
          <w:rFonts w:cstheme="minorHAnsi"/>
          <w:color w:val="031F73"/>
          <w:sz w:val="44"/>
        </w:rPr>
        <w:t>4</w:t>
      </w:r>
      <w:r w:rsidRPr="00CC6846">
        <w:rPr>
          <w:rFonts w:cstheme="minorHAnsi"/>
          <w:color w:val="031F73"/>
          <w:sz w:val="44"/>
        </w:rPr>
        <w:t>/2</w:t>
      </w:r>
      <w:r w:rsidR="00485F64">
        <w:rPr>
          <w:rFonts w:cstheme="minorHAnsi"/>
          <w:color w:val="031F73"/>
          <w:sz w:val="44"/>
        </w:rPr>
        <w:t>5</w:t>
      </w:r>
    </w:p>
    <w:p w14:paraId="25E34A7E" w14:textId="5F30D4E5" w:rsidR="00CC6846" w:rsidRDefault="00CC6846" w:rsidP="00CC6846">
      <w:pPr>
        <w:jc w:val="center"/>
        <w:rPr>
          <w:rFonts w:asciiTheme="minorHAnsi" w:hAnsiTheme="minorHAnsi" w:cstheme="minorHAnsi"/>
          <w:color w:val="031F73"/>
          <w:sz w:val="44"/>
        </w:rPr>
      </w:pPr>
      <w:r w:rsidRPr="00CC6846">
        <w:rPr>
          <w:rFonts w:asciiTheme="minorHAnsi" w:hAnsiTheme="minorHAnsi" w:cstheme="minorHAnsi"/>
          <w:color w:val="031F73"/>
          <w:sz w:val="44"/>
        </w:rPr>
        <w:t>For Taught Provision in 202</w:t>
      </w:r>
      <w:r w:rsidR="00485F64">
        <w:rPr>
          <w:rFonts w:asciiTheme="minorHAnsi" w:hAnsiTheme="minorHAnsi" w:cstheme="minorHAnsi"/>
          <w:color w:val="031F73"/>
          <w:sz w:val="44"/>
        </w:rPr>
        <w:t>3</w:t>
      </w:r>
      <w:r w:rsidRPr="00CC6846">
        <w:rPr>
          <w:rFonts w:asciiTheme="minorHAnsi" w:hAnsiTheme="minorHAnsi" w:cstheme="minorHAnsi"/>
          <w:color w:val="031F73"/>
          <w:sz w:val="44"/>
        </w:rPr>
        <w:t>/2</w:t>
      </w:r>
      <w:r w:rsidR="00485F64">
        <w:rPr>
          <w:rFonts w:asciiTheme="minorHAnsi" w:hAnsiTheme="minorHAnsi" w:cstheme="minorHAnsi"/>
          <w:color w:val="031F73"/>
          <w:sz w:val="44"/>
        </w:rPr>
        <w:t>4</w:t>
      </w:r>
    </w:p>
    <w:p w14:paraId="18D77191" w14:textId="122D631C" w:rsidR="00C64936" w:rsidRPr="00786D20" w:rsidRDefault="008024F8" w:rsidP="008024F8">
      <w:pPr>
        <w:jc w:val="both"/>
        <w:rPr>
          <w:rFonts w:asciiTheme="minorHAnsi" w:hAnsiTheme="minorHAnsi" w:cstheme="minorHAnsi"/>
          <w:color w:val="031F73"/>
          <w:szCs w:val="24"/>
        </w:rPr>
      </w:pPr>
      <w:r>
        <w:rPr>
          <w:rFonts w:asciiTheme="minorHAnsi" w:hAnsiTheme="minorHAnsi" w:cstheme="minorHAnsi"/>
          <w:color w:val="031F73"/>
          <w:szCs w:val="24"/>
        </w:rPr>
        <w:t xml:space="preserve">Guidance on completing this form is available </w:t>
      </w:r>
      <w:hyperlink r:id="rId12" w:history="1">
        <w:r w:rsidRPr="00432DAB">
          <w:rPr>
            <w:rStyle w:val="Hyperlink"/>
            <w:rFonts w:asciiTheme="minorHAnsi" w:hAnsiTheme="minorHAnsi" w:cstheme="minorHAnsi"/>
            <w:szCs w:val="24"/>
          </w:rPr>
          <w:t>here</w:t>
        </w:r>
      </w:hyperlink>
      <w:r>
        <w:rPr>
          <w:rFonts w:asciiTheme="minorHAnsi" w:hAnsiTheme="minorHAnsi" w:cstheme="minorHAnsi"/>
          <w:color w:val="031F73"/>
          <w:szCs w:val="24"/>
        </w:rPr>
        <w:t>.</w:t>
      </w:r>
    </w:p>
    <w:tbl>
      <w:tblPr>
        <w:tblStyle w:val="TableGrid"/>
        <w:tblW w:w="11481" w:type="dxa"/>
        <w:tblInd w:w="99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110"/>
        <w:gridCol w:w="7371"/>
      </w:tblGrid>
      <w:tr w:rsidR="00CC6846" w:rsidRPr="00BC1008" w14:paraId="6D981C8C" w14:textId="77777777" w:rsidTr="003B52F8">
        <w:trPr>
          <w:trHeight w:val="624"/>
        </w:trPr>
        <w:tc>
          <w:tcPr>
            <w:tcW w:w="4110" w:type="dxa"/>
            <w:shd w:val="clear" w:color="auto" w:fill="F5F9FD"/>
            <w:vAlign w:val="center"/>
          </w:tcPr>
          <w:p w14:paraId="1BAD9BF7" w14:textId="2E3E1A3A" w:rsidR="00CC6846" w:rsidRPr="00BC1008" w:rsidRDefault="003B52F8" w:rsidP="00695A11">
            <w:pPr>
              <w:pStyle w:val="NoSpacing"/>
              <w:ind w:right="-330"/>
              <w:rPr>
                <w:sz w:val="24"/>
                <w:szCs w:val="24"/>
              </w:rPr>
            </w:pPr>
            <w:r>
              <w:rPr>
                <w:sz w:val="24"/>
                <w:szCs w:val="24"/>
              </w:rPr>
              <w:t>Reporting Unit</w:t>
            </w:r>
          </w:p>
        </w:tc>
        <w:tc>
          <w:tcPr>
            <w:tcW w:w="7371" w:type="dxa"/>
            <w:shd w:val="clear" w:color="auto" w:fill="auto"/>
            <w:vAlign w:val="center"/>
          </w:tcPr>
          <w:p w14:paraId="6E45248D" w14:textId="18B2D532" w:rsidR="00CC6846" w:rsidRPr="00BC1008" w:rsidRDefault="00CC6846" w:rsidP="00695A11">
            <w:pPr>
              <w:pStyle w:val="NoSpacing"/>
              <w:ind w:right="-330"/>
              <w:rPr>
                <w:sz w:val="24"/>
                <w:szCs w:val="24"/>
              </w:rPr>
            </w:pPr>
          </w:p>
        </w:tc>
      </w:tr>
      <w:tr w:rsidR="00CC6846" w:rsidRPr="00BC1008" w14:paraId="300BB540" w14:textId="77777777" w:rsidTr="003B52F8">
        <w:trPr>
          <w:trHeight w:val="624"/>
        </w:trPr>
        <w:tc>
          <w:tcPr>
            <w:tcW w:w="4110" w:type="dxa"/>
            <w:shd w:val="clear" w:color="auto" w:fill="F5F9FD"/>
            <w:vAlign w:val="center"/>
          </w:tcPr>
          <w:p w14:paraId="7F8C1347" w14:textId="77777777" w:rsidR="00CC6846" w:rsidRPr="00BC1008" w:rsidRDefault="003B52F8" w:rsidP="00695A11">
            <w:pPr>
              <w:pStyle w:val="NoSpacing"/>
              <w:ind w:right="-330"/>
              <w:rPr>
                <w:sz w:val="24"/>
                <w:szCs w:val="24"/>
              </w:rPr>
            </w:pPr>
            <w:r w:rsidRPr="00BC1008">
              <w:rPr>
                <w:sz w:val="24"/>
                <w:szCs w:val="24"/>
              </w:rPr>
              <w:t>School / Institute</w:t>
            </w:r>
          </w:p>
        </w:tc>
        <w:tc>
          <w:tcPr>
            <w:tcW w:w="7371" w:type="dxa"/>
            <w:vAlign w:val="center"/>
          </w:tcPr>
          <w:p w14:paraId="3BCC84B4" w14:textId="1FA9A620" w:rsidR="00CC6846" w:rsidRPr="00BC1008" w:rsidRDefault="00CC6846" w:rsidP="00695A11">
            <w:pPr>
              <w:pStyle w:val="NoSpacing"/>
              <w:ind w:right="-330"/>
              <w:rPr>
                <w:sz w:val="24"/>
                <w:szCs w:val="24"/>
              </w:rPr>
            </w:pPr>
          </w:p>
        </w:tc>
      </w:tr>
      <w:tr w:rsidR="00CC6846" w:rsidRPr="00BC1008" w14:paraId="5C240716" w14:textId="77777777" w:rsidTr="003B52F8">
        <w:trPr>
          <w:trHeight w:val="624"/>
        </w:trPr>
        <w:tc>
          <w:tcPr>
            <w:tcW w:w="4110" w:type="dxa"/>
            <w:shd w:val="clear" w:color="auto" w:fill="F5F9FD"/>
            <w:vAlign w:val="center"/>
          </w:tcPr>
          <w:p w14:paraId="4C351325" w14:textId="77777777" w:rsidR="00CC6846" w:rsidRPr="00BC1008" w:rsidRDefault="003B52F8" w:rsidP="00695A11">
            <w:pPr>
              <w:pStyle w:val="NoSpacing"/>
              <w:ind w:right="-330"/>
              <w:rPr>
                <w:sz w:val="24"/>
                <w:szCs w:val="24"/>
              </w:rPr>
            </w:pPr>
            <w:r w:rsidRPr="00BC1008">
              <w:rPr>
                <w:sz w:val="24"/>
                <w:szCs w:val="24"/>
              </w:rPr>
              <w:t>Lead Name</w:t>
            </w:r>
          </w:p>
        </w:tc>
        <w:tc>
          <w:tcPr>
            <w:tcW w:w="7371" w:type="dxa"/>
            <w:vAlign w:val="center"/>
          </w:tcPr>
          <w:p w14:paraId="2B2C4371" w14:textId="77777777" w:rsidR="00CC6846" w:rsidRPr="00BC1008" w:rsidRDefault="00CC6846" w:rsidP="00695A11">
            <w:pPr>
              <w:pStyle w:val="NoSpacing"/>
              <w:ind w:right="-330"/>
              <w:rPr>
                <w:sz w:val="24"/>
                <w:szCs w:val="24"/>
              </w:rPr>
            </w:pPr>
          </w:p>
        </w:tc>
      </w:tr>
      <w:tr w:rsidR="00CC6846" w:rsidRPr="00BC1008" w14:paraId="110C4817" w14:textId="77777777" w:rsidTr="003B52F8">
        <w:trPr>
          <w:trHeight w:val="624"/>
        </w:trPr>
        <w:tc>
          <w:tcPr>
            <w:tcW w:w="4110" w:type="dxa"/>
            <w:shd w:val="clear" w:color="auto" w:fill="F5F9FD"/>
            <w:vAlign w:val="center"/>
          </w:tcPr>
          <w:p w14:paraId="6D30CA4E" w14:textId="77777777" w:rsidR="00CC6846" w:rsidRPr="00BC1008" w:rsidRDefault="003B52F8" w:rsidP="00695A11">
            <w:pPr>
              <w:pStyle w:val="NoSpacing"/>
              <w:ind w:right="-330"/>
              <w:rPr>
                <w:sz w:val="24"/>
                <w:szCs w:val="24"/>
              </w:rPr>
            </w:pPr>
            <w:r>
              <w:rPr>
                <w:sz w:val="24"/>
                <w:szCs w:val="24"/>
              </w:rPr>
              <w:t>Programmes Included</w:t>
            </w:r>
          </w:p>
        </w:tc>
        <w:tc>
          <w:tcPr>
            <w:tcW w:w="7371" w:type="dxa"/>
            <w:vAlign w:val="center"/>
          </w:tcPr>
          <w:p w14:paraId="03CE0115" w14:textId="77777777" w:rsidR="00CC6846" w:rsidRPr="00BC1008" w:rsidRDefault="00CC6846" w:rsidP="00695A11">
            <w:pPr>
              <w:pStyle w:val="NoSpacing"/>
              <w:ind w:right="-330"/>
              <w:rPr>
                <w:sz w:val="24"/>
                <w:szCs w:val="24"/>
              </w:rPr>
            </w:pPr>
          </w:p>
        </w:tc>
      </w:tr>
    </w:tbl>
    <w:p w14:paraId="1F365C72" w14:textId="77777777" w:rsidR="003B52F8" w:rsidRDefault="003B52F8" w:rsidP="003B52F8">
      <w:pPr>
        <w:spacing w:after="0"/>
        <w:ind w:left="-426" w:right="-359"/>
        <w:jc w:val="both"/>
        <w:rPr>
          <w:rFonts w:cs="Arial"/>
          <w:bCs/>
          <w:szCs w:val="12"/>
        </w:rPr>
      </w:pPr>
    </w:p>
    <w:p w14:paraId="03853CD6" w14:textId="77777777" w:rsidR="003B52F8" w:rsidRDefault="003B52F8">
      <w:pPr>
        <w:spacing w:after="0"/>
        <w:ind w:left="357" w:hanging="357"/>
        <w:rPr>
          <w:rFonts w:asciiTheme="minorHAnsi" w:hAnsiTheme="minorHAnsi" w:cs="Arial"/>
          <w:bCs/>
          <w:sz w:val="12"/>
          <w:szCs w:val="12"/>
        </w:rPr>
      </w:pPr>
      <w:r>
        <w:rPr>
          <w:rFonts w:asciiTheme="minorHAnsi" w:hAnsiTheme="minorHAnsi" w:cs="Arial"/>
          <w:bCs/>
          <w:sz w:val="12"/>
          <w:szCs w:val="12"/>
        </w:rPr>
        <w:br w:type="page"/>
      </w:r>
    </w:p>
    <w:p w14:paraId="297B92CB" w14:textId="77777777" w:rsidR="003B52F8" w:rsidRPr="00BC1008" w:rsidRDefault="003B52F8" w:rsidP="003B52F8">
      <w:pPr>
        <w:spacing w:after="0"/>
        <w:ind w:left="-426" w:right="-359"/>
        <w:jc w:val="both"/>
        <w:rPr>
          <w:rFonts w:asciiTheme="minorHAnsi" w:hAnsiTheme="minorHAnsi" w:cs="Arial"/>
          <w:bCs/>
          <w:sz w:val="12"/>
          <w:szCs w:val="12"/>
        </w:rPr>
      </w:pPr>
    </w:p>
    <w:tbl>
      <w:tblPr>
        <w:tblStyle w:val="TableGrid"/>
        <w:tblW w:w="1502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BF0F9"/>
        <w:tblLook w:val="04A0" w:firstRow="1" w:lastRow="0" w:firstColumn="1" w:lastColumn="0" w:noHBand="0" w:noVBand="1"/>
      </w:tblPr>
      <w:tblGrid>
        <w:gridCol w:w="15026"/>
      </w:tblGrid>
      <w:tr w:rsidR="003B52F8" w:rsidRPr="00BC1008" w14:paraId="1E9E998D" w14:textId="77777777" w:rsidTr="00695A11">
        <w:trPr>
          <w:trHeight w:val="416"/>
        </w:trPr>
        <w:tc>
          <w:tcPr>
            <w:tcW w:w="15026" w:type="dxa"/>
            <w:shd w:val="clear" w:color="auto" w:fill="F5F9FD"/>
            <w:vAlign w:val="center"/>
          </w:tcPr>
          <w:p w14:paraId="04BB404E" w14:textId="6E8FCFAA" w:rsidR="003B52F8" w:rsidRPr="00BC1008" w:rsidRDefault="003B52F8" w:rsidP="00695A11">
            <w:pPr>
              <w:pStyle w:val="NoSpacing"/>
              <w:rPr>
                <w:color w:val="031F73"/>
                <w:sz w:val="28"/>
              </w:rPr>
            </w:pPr>
            <w:bookmarkStart w:id="0" w:name="_Hlk152755107"/>
            <w:r w:rsidRPr="00BC1008">
              <w:rPr>
                <w:sz w:val="28"/>
              </w:rPr>
              <w:t xml:space="preserve">Section </w:t>
            </w:r>
            <w:r w:rsidRPr="00BC1008">
              <w:rPr>
                <w:sz w:val="28"/>
                <w:szCs w:val="28"/>
              </w:rPr>
              <w:t xml:space="preserve">One - Evaluation of Impact of Actions for </w:t>
            </w:r>
            <w:r w:rsidR="00485F64" w:rsidRPr="00BC1008">
              <w:rPr>
                <w:sz w:val="28"/>
                <w:szCs w:val="28"/>
              </w:rPr>
              <w:t>202</w:t>
            </w:r>
            <w:r w:rsidR="00485F64">
              <w:rPr>
                <w:sz w:val="28"/>
                <w:szCs w:val="28"/>
              </w:rPr>
              <w:t>3</w:t>
            </w:r>
            <w:r w:rsidRPr="00BC1008">
              <w:rPr>
                <w:sz w:val="28"/>
                <w:szCs w:val="28"/>
              </w:rPr>
              <w:t>/</w:t>
            </w:r>
            <w:r w:rsidR="00485F64" w:rsidRPr="00BC1008">
              <w:rPr>
                <w:sz w:val="28"/>
                <w:szCs w:val="28"/>
              </w:rPr>
              <w:t>2</w:t>
            </w:r>
            <w:r w:rsidR="00485F64">
              <w:rPr>
                <w:sz w:val="28"/>
                <w:szCs w:val="28"/>
              </w:rPr>
              <w:t>4</w:t>
            </w:r>
          </w:p>
        </w:tc>
      </w:tr>
      <w:bookmarkEnd w:id="0"/>
    </w:tbl>
    <w:p w14:paraId="457565F4" w14:textId="77777777" w:rsidR="003B52F8" w:rsidRPr="00BC1008" w:rsidRDefault="003B52F8" w:rsidP="003B52F8">
      <w:pPr>
        <w:spacing w:after="0" w:line="120" w:lineRule="auto"/>
        <w:ind w:left="11" w:right="-215" w:hanging="11"/>
        <w:jc w:val="both"/>
        <w:rPr>
          <w:rFonts w:asciiTheme="minorHAnsi" w:hAnsiTheme="minorHAnsi" w:cs="Arial"/>
        </w:rPr>
      </w:pPr>
    </w:p>
    <w:p w14:paraId="43D5102A" w14:textId="77777777" w:rsidR="003B52F8" w:rsidRPr="00BC1008" w:rsidRDefault="003B52F8" w:rsidP="003B52F8">
      <w:pPr>
        <w:spacing w:after="0"/>
        <w:ind w:left="-426" w:right="-359"/>
        <w:jc w:val="both"/>
        <w:rPr>
          <w:rFonts w:asciiTheme="minorHAnsi" w:hAnsiTheme="minorHAnsi" w:cs="Arial"/>
          <w:bCs/>
          <w:sz w:val="12"/>
          <w:szCs w:val="12"/>
        </w:rPr>
      </w:pPr>
    </w:p>
    <w:tbl>
      <w:tblPr>
        <w:tblStyle w:val="TableGrid"/>
        <w:tblW w:w="15029" w:type="dxa"/>
        <w:tblInd w:w="-57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78"/>
        <w:gridCol w:w="4074"/>
        <w:gridCol w:w="1551"/>
        <w:gridCol w:w="1777"/>
        <w:gridCol w:w="6949"/>
      </w:tblGrid>
      <w:tr w:rsidR="003B52F8" w:rsidRPr="00BC1008" w14:paraId="1F2C8E63" w14:textId="77777777" w:rsidTr="00695A11">
        <w:trPr>
          <w:trHeight w:val="438"/>
        </w:trPr>
        <w:tc>
          <w:tcPr>
            <w:tcW w:w="15029" w:type="dxa"/>
            <w:gridSpan w:val="5"/>
            <w:shd w:val="clear" w:color="auto" w:fill="F5F9FD"/>
            <w:vAlign w:val="center"/>
          </w:tcPr>
          <w:p w14:paraId="5FDA02E2" w14:textId="773CF8AD" w:rsidR="003B52F8" w:rsidRDefault="003B52F8" w:rsidP="00695A11">
            <w:pPr>
              <w:pStyle w:val="NoSpacing"/>
              <w:ind w:right="-217"/>
            </w:pPr>
            <w:r w:rsidRPr="00BC1008">
              <w:t>Consider last year’s Action Plan and complete Evaluation of Impact of Actions Taken</w:t>
            </w:r>
            <w:r w:rsidR="00D23783">
              <w:t xml:space="preserve"> (do not include consideration of actions arising from the NSS results)</w:t>
            </w:r>
          </w:p>
          <w:p w14:paraId="49AD79F5" w14:textId="77777777" w:rsidR="003B52F8" w:rsidRPr="00BC1008" w:rsidRDefault="003B52F8" w:rsidP="00695A11">
            <w:pPr>
              <w:pStyle w:val="NoSpacing"/>
              <w:ind w:right="-217"/>
            </w:pPr>
          </w:p>
        </w:tc>
      </w:tr>
      <w:tr w:rsidR="003B52F8" w:rsidRPr="00BC1008" w14:paraId="7A38494E" w14:textId="77777777" w:rsidTr="00695A11">
        <w:trPr>
          <w:trHeight w:val="521"/>
        </w:trPr>
        <w:tc>
          <w:tcPr>
            <w:tcW w:w="4752" w:type="dxa"/>
            <w:gridSpan w:val="2"/>
            <w:shd w:val="clear" w:color="auto" w:fill="F5F9FD"/>
            <w:vAlign w:val="center"/>
          </w:tcPr>
          <w:p w14:paraId="0B5F3267" w14:textId="77777777" w:rsidR="003B52F8" w:rsidRPr="00BC1008" w:rsidRDefault="003B52F8" w:rsidP="00695A11">
            <w:pPr>
              <w:pStyle w:val="NoSpacing"/>
            </w:pPr>
            <w:r w:rsidRPr="00BC1008">
              <w:t>Priority Actions</w:t>
            </w:r>
          </w:p>
        </w:tc>
        <w:tc>
          <w:tcPr>
            <w:tcW w:w="1551" w:type="dxa"/>
            <w:shd w:val="clear" w:color="auto" w:fill="F5F9FD"/>
            <w:vAlign w:val="center"/>
          </w:tcPr>
          <w:p w14:paraId="5E1D4300" w14:textId="77777777" w:rsidR="003B52F8" w:rsidRPr="00BC1008" w:rsidRDefault="003B52F8" w:rsidP="00695A11">
            <w:pPr>
              <w:pStyle w:val="NoSpacing"/>
            </w:pPr>
            <w:r w:rsidRPr="00BC1008">
              <w:t>Responsibility</w:t>
            </w:r>
          </w:p>
        </w:tc>
        <w:tc>
          <w:tcPr>
            <w:tcW w:w="1777" w:type="dxa"/>
            <w:shd w:val="clear" w:color="auto" w:fill="F5F9FD"/>
            <w:vAlign w:val="center"/>
          </w:tcPr>
          <w:p w14:paraId="23A04FF0" w14:textId="77777777" w:rsidR="003B52F8" w:rsidRPr="00BC1008" w:rsidRDefault="003B52F8" w:rsidP="00695A11">
            <w:pPr>
              <w:pStyle w:val="NoSpacing"/>
              <w:jc w:val="center"/>
            </w:pPr>
            <w:r w:rsidRPr="00BC1008">
              <w:t>Timescale for Delivery</w:t>
            </w:r>
          </w:p>
        </w:tc>
        <w:tc>
          <w:tcPr>
            <w:tcW w:w="6949" w:type="dxa"/>
            <w:shd w:val="clear" w:color="auto" w:fill="F5F9FD"/>
            <w:vAlign w:val="center"/>
          </w:tcPr>
          <w:p w14:paraId="5827641B" w14:textId="77777777" w:rsidR="003B52F8" w:rsidRPr="00BC1008" w:rsidRDefault="003B52F8" w:rsidP="00695A11">
            <w:pPr>
              <w:pStyle w:val="NoSpacing"/>
            </w:pPr>
            <w:r w:rsidRPr="00BC1008">
              <w:t>Evaluation of Impact of Actions Taken</w:t>
            </w:r>
          </w:p>
        </w:tc>
      </w:tr>
      <w:tr w:rsidR="003B52F8" w:rsidRPr="00BC1008" w14:paraId="07F7411C" w14:textId="77777777" w:rsidTr="00695A11">
        <w:trPr>
          <w:trHeight w:val="521"/>
        </w:trPr>
        <w:tc>
          <w:tcPr>
            <w:tcW w:w="678" w:type="dxa"/>
            <w:vAlign w:val="center"/>
          </w:tcPr>
          <w:p w14:paraId="5C612BF2" w14:textId="77777777" w:rsidR="003B52F8" w:rsidRPr="00BC1008" w:rsidRDefault="003B52F8" w:rsidP="00695A11">
            <w:pPr>
              <w:pStyle w:val="NoSpacing"/>
              <w:ind w:left="-104" w:right="-142"/>
              <w:jc w:val="center"/>
            </w:pPr>
          </w:p>
        </w:tc>
        <w:tc>
          <w:tcPr>
            <w:tcW w:w="4074" w:type="dxa"/>
            <w:vAlign w:val="center"/>
          </w:tcPr>
          <w:p w14:paraId="16DFD170" w14:textId="77777777" w:rsidR="003B52F8" w:rsidRPr="00BC1008" w:rsidRDefault="003B52F8" w:rsidP="00695A11">
            <w:pPr>
              <w:pStyle w:val="NoSpacing"/>
            </w:pPr>
          </w:p>
        </w:tc>
        <w:tc>
          <w:tcPr>
            <w:tcW w:w="1551" w:type="dxa"/>
            <w:vAlign w:val="center"/>
          </w:tcPr>
          <w:p w14:paraId="23726618" w14:textId="77777777" w:rsidR="003B52F8" w:rsidRPr="00BC1008" w:rsidRDefault="003B52F8" w:rsidP="00695A11">
            <w:pPr>
              <w:pStyle w:val="NoSpacing"/>
            </w:pPr>
          </w:p>
        </w:tc>
        <w:tc>
          <w:tcPr>
            <w:tcW w:w="1777" w:type="dxa"/>
            <w:vAlign w:val="center"/>
          </w:tcPr>
          <w:p w14:paraId="76C3673B" w14:textId="77777777" w:rsidR="003B52F8" w:rsidRPr="00BC1008" w:rsidRDefault="003B52F8" w:rsidP="00695A11">
            <w:pPr>
              <w:pStyle w:val="NoSpacing"/>
            </w:pPr>
          </w:p>
        </w:tc>
        <w:tc>
          <w:tcPr>
            <w:tcW w:w="6949" w:type="dxa"/>
            <w:vAlign w:val="center"/>
          </w:tcPr>
          <w:p w14:paraId="415C2B55" w14:textId="77777777" w:rsidR="003B52F8" w:rsidRPr="00BC1008" w:rsidRDefault="003B52F8" w:rsidP="00695A11">
            <w:pPr>
              <w:pStyle w:val="NoSpacing"/>
            </w:pPr>
          </w:p>
        </w:tc>
      </w:tr>
      <w:tr w:rsidR="003B52F8" w:rsidRPr="00BC1008" w14:paraId="6B89BE8F" w14:textId="77777777" w:rsidTr="00695A11">
        <w:trPr>
          <w:trHeight w:val="521"/>
        </w:trPr>
        <w:tc>
          <w:tcPr>
            <w:tcW w:w="678" w:type="dxa"/>
            <w:vAlign w:val="center"/>
          </w:tcPr>
          <w:p w14:paraId="338991DC" w14:textId="77777777" w:rsidR="003B52F8" w:rsidRPr="00BC1008" w:rsidRDefault="003B52F8" w:rsidP="00695A11">
            <w:pPr>
              <w:pStyle w:val="NoSpacing"/>
              <w:ind w:left="-104" w:right="-142"/>
              <w:jc w:val="center"/>
            </w:pPr>
          </w:p>
        </w:tc>
        <w:tc>
          <w:tcPr>
            <w:tcW w:w="4074" w:type="dxa"/>
            <w:vAlign w:val="center"/>
          </w:tcPr>
          <w:p w14:paraId="3FAD71B9" w14:textId="77777777" w:rsidR="003B52F8" w:rsidRPr="00BC1008" w:rsidRDefault="003B52F8" w:rsidP="00695A11">
            <w:pPr>
              <w:pStyle w:val="NoSpacing"/>
            </w:pPr>
          </w:p>
        </w:tc>
        <w:tc>
          <w:tcPr>
            <w:tcW w:w="1551" w:type="dxa"/>
            <w:vAlign w:val="center"/>
          </w:tcPr>
          <w:p w14:paraId="7BF0A703" w14:textId="77777777" w:rsidR="003B52F8" w:rsidRPr="00BC1008" w:rsidRDefault="003B52F8" w:rsidP="00695A11">
            <w:pPr>
              <w:pStyle w:val="NoSpacing"/>
            </w:pPr>
          </w:p>
        </w:tc>
        <w:tc>
          <w:tcPr>
            <w:tcW w:w="1777" w:type="dxa"/>
            <w:vAlign w:val="center"/>
          </w:tcPr>
          <w:p w14:paraId="5A441201" w14:textId="77777777" w:rsidR="003B52F8" w:rsidRPr="00BC1008" w:rsidRDefault="003B52F8" w:rsidP="00695A11">
            <w:pPr>
              <w:pStyle w:val="NoSpacing"/>
            </w:pPr>
          </w:p>
        </w:tc>
        <w:tc>
          <w:tcPr>
            <w:tcW w:w="6949" w:type="dxa"/>
            <w:vAlign w:val="center"/>
          </w:tcPr>
          <w:p w14:paraId="00738A35" w14:textId="77777777" w:rsidR="003B52F8" w:rsidRPr="00BC1008" w:rsidRDefault="003B52F8" w:rsidP="00695A11">
            <w:pPr>
              <w:pStyle w:val="NoSpacing"/>
            </w:pPr>
          </w:p>
        </w:tc>
      </w:tr>
      <w:tr w:rsidR="003B52F8" w:rsidRPr="00BC1008" w14:paraId="58FFC9A5" w14:textId="77777777" w:rsidTr="00695A11">
        <w:trPr>
          <w:trHeight w:val="521"/>
        </w:trPr>
        <w:tc>
          <w:tcPr>
            <w:tcW w:w="678" w:type="dxa"/>
            <w:vAlign w:val="center"/>
          </w:tcPr>
          <w:p w14:paraId="1E6073B5" w14:textId="77777777" w:rsidR="003B52F8" w:rsidRPr="00BC1008" w:rsidRDefault="003B52F8" w:rsidP="00695A11">
            <w:pPr>
              <w:pStyle w:val="NoSpacing"/>
              <w:ind w:left="-104" w:right="-142"/>
              <w:jc w:val="center"/>
            </w:pPr>
          </w:p>
        </w:tc>
        <w:tc>
          <w:tcPr>
            <w:tcW w:w="4074" w:type="dxa"/>
            <w:vAlign w:val="center"/>
          </w:tcPr>
          <w:p w14:paraId="75439A3A" w14:textId="77777777" w:rsidR="003B52F8" w:rsidRPr="00BC1008" w:rsidRDefault="003B52F8" w:rsidP="00695A11">
            <w:pPr>
              <w:pStyle w:val="NoSpacing"/>
            </w:pPr>
          </w:p>
        </w:tc>
        <w:tc>
          <w:tcPr>
            <w:tcW w:w="1551" w:type="dxa"/>
            <w:vAlign w:val="center"/>
          </w:tcPr>
          <w:p w14:paraId="3D809B1B" w14:textId="77777777" w:rsidR="003B52F8" w:rsidRPr="00BC1008" w:rsidRDefault="003B52F8" w:rsidP="00695A11">
            <w:pPr>
              <w:pStyle w:val="NoSpacing"/>
            </w:pPr>
          </w:p>
        </w:tc>
        <w:tc>
          <w:tcPr>
            <w:tcW w:w="1777" w:type="dxa"/>
            <w:vAlign w:val="center"/>
          </w:tcPr>
          <w:p w14:paraId="09CB345A" w14:textId="77777777" w:rsidR="003B52F8" w:rsidRPr="00BC1008" w:rsidRDefault="003B52F8" w:rsidP="00695A11">
            <w:pPr>
              <w:pStyle w:val="NoSpacing"/>
            </w:pPr>
          </w:p>
        </w:tc>
        <w:tc>
          <w:tcPr>
            <w:tcW w:w="6949" w:type="dxa"/>
            <w:vAlign w:val="center"/>
          </w:tcPr>
          <w:p w14:paraId="53A4167E" w14:textId="77777777" w:rsidR="003B52F8" w:rsidRPr="00BC1008" w:rsidRDefault="003B52F8" w:rsidP="00695A11">
            <w:pPr>
              <w:pStyle w:val="NoSpacing"/>
            </w:pPr>
          </w:p>
        </w:tc>
      </w:tr>
    </w:tbl>
    <w:p w14:paraId="67E7B207" w14:textId="77777777" w:rsidR="003B52F8" w:rsidRPr="00BC1008" w:rsidRDefault="003B52F8" w:rsidP="003B52F8">
      <w:pPr>
        <w:spacing w:after="0"/>
        <w:ind w:left="-426" w:right="-359"/>
        <w:jc w:val="both"/>
        <w:rPr>
          <w:rFonts w:asciiTheme="minorHAnsi" w:hAnsiTheme="minorHAnsi" w:cs="Arial"/>
          <w:bCs/>
          <w:sz w:val="12"/>
          <w:szCs w:val="12"/>
        </w:rPr>
      </w:pPr>
    </w:p>
    <w:p w14:paraId="3EA5B6BF" w14:textId="77777777" w:rsidR="003B52F8" w:rsidRPr="00BC1008" w:rsidRDefault="003B52F8" w:rsidP="003B52F8">
      <w:pPr>
        <w:spacing w:after="0"/>
        <w:ind w:left="-426" w:right="-359"/>
        <w:jc w:val="both"/>
        <w:rPr>
          <w:rFonts w:asciiTheme="minorHAnsi" w:hAnsiTheme="minorHAnsi" w:cs="Arial"/>
          <w:bCs/>
          <w:sz w:val="12"/>
          <w:szCs w:val="12"/>
        </w:rPr>
      </w:pPr>
    </w:p>
    <w:tbl>
      <w:tblPr>
        <w:tblStyle w:val="TableGrid"/>
        <w:tblW w:w="1502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BF0F9"/>
        <w:tblLook w:val="04A0" w:firstRow="1" w:lastRow="0" w:firstColumn="1" w:lastColumn="0" w:noHBand="0" w:noVBand="1"/>
      </w:tblPr>
      <w:tblGrid>
        <w:gridCol w:w="15026"/>
      </w:tblGrid>
      <w:tr w:rsidR="003B52F8" w:rsidRPr="00BC1008" w14:paraId="715D0BD6" w14:textId="77777777" w:rsidTr="00695A11">
        <w:trPr>
          <w:trHeight w:val="416"/>
        </w:trPr>
        <w:tc>
          <w:tcPr>
            <w:tcW w:w="15026" w:type="dxa"/>
            <w:shd w:val="clear" w:color="auto" w:fill="F5F9FD"/>
            <w:vAlign w:val="center"/>
          </w:tcPr>
          <w:p w14:paraId="76608F0E" w14:textId="3E8094B6" w:rsidR="003B52F8" w:rsidRPr="00BC1008" w:rsidRDefault="003B52F8" w:rsidP="00695A11">
            <w:pPr>
              <w:pStyle w:val="NoSpacing"/>
              <w:rPr>
                <w:color w:val="031F73"/>
                <w:sz w:val="28"/>
              </w:rPr>
            </w:pPr>
            <w:r w:rsidRPr="00BC1008">
              <w:rPr>
                <w:sz w:val="28"/>
              </w:rPr>
              <w:t xml:space="preserve">Section Two - Action Plan for </w:t>
            </w:r>
            <w:r w:rsidR="00485F64" w:rsidRPr="00BC1008">
              <w:rPr>
                <w:sz w:val="28"/>
              </w:rPr>
              <w:t>202</w:t>
            </w:r>
            <w:r w:rsidR="00485F64">
              <w:rPr>
                <w:sz w:val="28"/>
              </w:rPr>
              <w:t>4</w:t>
            </w:r>
            <w:r w:rsidRPr="00BC1008">
              <w:rPr>
                <w:sz w:val="28"/>
              </w:rPr>
              <w:t>-</w:t>
            </w:r>
            <w:r w:rsidR="00485F64" w:rsidRPr="00BC1008">
              <w:rPr>
                <w:sz w:val="28"/>
              </w:rPr>
              <w:t>2</w:t>
            </w:r>
            <w:r w:rsidR="00485F64">
              <w:rPr>
                <w:sz w:val="28"/>
              </w:rPr>
              <w:t>5</w:t>
            </w:r>
          </w:p>
        </w:tc>
      </w:tr>
    </w:tbl>
    <w:p w14:paraId="199C0569" w14:textId="77777777" w:rsidR="003B52F8" w:rsidRPr="00BC1008" w:rsidRDefault="003B52F8" w:rsidP="003B52F8">
      <w:pPr>
        <w:spacing w:after="0" w:line="120" w:lineRule="auto"/>
        <w:ind w:left="11" w:right="-215" w:hanging="11"/>
        <w:jc w:val="both"/>
        <w:rPr>
          <w:rFonts w:asciiTheme="minorHAnsi" w:hAnsiTheme="minorHAnsi" w:cs="Arial"/>
        </w:rPr>
      </w:pPr>
    </w:p>
    <w:p w14:paraId="11883995" w14:textId="77777777" w:rsidR="003B52F8" w:rsidRPr="00BC1008" w:rsidRDefault="003B52F8" w:rsidP="003B52F8">
      <w:pPr>
        <w:spacing w:after="0"/>
        <w:ind w:left="-426" w:right="-359"/>
        <w:jc w:val="both"/>
        <w:rPr>
          <w:rFonts w:asciiTheme="minorHAnsi" w:hAnsiTheme="minorHAnsi" w:cs="Arial"/>
          <w:bCs/>
          <w:sz w:val="12"/>
          <w:szCs w:val="12"/>
        </w:rPr>
      </w:pPr>
    </w:p>
    <w:tbl>
      <w:tblPr>
        <w:tblStyle w:val="TableGrid"/>
        <w:tblW w:w="15026" w:type="dxa"/>
        <w:tblInd w:w="-57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486"/>
        <w:gridCol w:w="307"/>
        <w:gridCol w:w="11233"/>
      </w:tblGrid>
      <w:tr w:rsidR="003B52F8" w:rsidRPr="00BC1008" w14:paraId="5D79FAFF" w14:textId="77777777" w:rsidTr="000703FC">
        <w:trPr>
          <w:trHeight w:val="438"/>
        </w:trPr>
        <w:tc>
          <w:tcPr>
            <w:tcW w:w="15026" w:type="dxa"/>
            <w:gridSpan w:val="3"/>
            <w:shd w:val="clear" w:color="auto" w:fill="F5F9FD"/>
          </w:tcPr>
          <w:p w14:paraId="70A794A4" w14:textId="48606E08" w:rsidR="00A37D8B" w:rsidRDefault="003B52F8" w:rsidP="00695A11">
            <w:pPr>
              <w:pStyle w:val="NoSpacing"/>
              <w:ind w:right="-217"/>
            </w:pPr>
            <w:r w:rsidRPr="00BC1008">
              <w:t>In evaluating your programme(s), consider all available information listed below (1-1</w:t>
            </w:r>
            <w:r w:rsidR="00D23783">
              <w:t>0</w:t>
            </w:r>
            <w:r w:rsidRPr="00BC1008">
              <w:t xml:space="preserve">) </w:t>
            </w:r>
            <w:proofErr w:type="gramStart"/>
            <w:r w:rsidRPr="00BC1008">
              <w:t>making reference</w:t>
            </w:r>
            <w:proofErr w:type="gramEnd"/>
            <w:r w:rsidRPr="00BC1008">
              <w:t xml:space="preserve"> to the</w:t>
            </w:r>
            <w:r w:rsidR="00485F64">
              <w:t xml:space="preserve"> relevant</w:t>
            </w:r>
            <w:r w:rsidRPr="00BC1008">
              <w:t xml:space="preserve"> Tableau dataset</w:t>
            </w:r>
            <w:r w:rsidR="00485F64">
              <w:t>s</w:t>
            </w:r>
            <w:r w:rsidR="00955665">
              <w:t>,</w:t>
            </w:r>
            <w:r w:rsidRPr="00BC1008">
              <w:t xml:space="preserve"> summary dashboard</w:t>
            </w:r>
            <w:r w:rsidR="00112326">
              <w:t xml:space="preserve"> </w:t>
            </w:r>
            <w:r w:rsidR="00485F64">
              <w:t>data</w:t>
            </w:r>
            <w:r w:rsidR="0069737E">
              <w:t>,</w:t>
            </w:r>
            <w:r w:rsidR="00E87C3D">
              <w:t xml:space="preserve"> student evaluation data,</w:t>
            </w:r>
            <w:r w:rsidR="00485F64">
              <w:t xml:space="preserve"> and local data if this is applicable</w:t>
            </w:r>
            <w:r w:rsidR="0041539F">
              <w:t xml:space="preserve"> or available</w:t>
            </w:r>
          </w:p>
          <w:p w14:paraId="7A0F926D" w14:textId="77777777" w:rsidR="00A37D8B" w:rsidRDefault="00A37D8B" w:rsidP="00695A11">
            <w:pPr>
              <w:pStyle w:val="NoSpacing"/>
              <w:ind w:right="-217"/>
            </w:pPr>
          </w:p>
          <w:p w14:paraId="004265D2" w14:textId="44CC7F08" w:rsidR="00A37D8B" w:rsidRDefault="00A37D8B" w:rsidP="0069737E">
            <w:pPr>
              <w:pStyle w:val="NoSpacing"/>
              <w:ind w:right="-217"/>
            </w:pPr>
            <w:r>
              <w:t>The Office for Students (</w:t>
            </w:r>
            <w:proofErr w:type="spellStart"/>
            <w:r>
              <w:t>OfS</w:t>
            </w:r>
            <w:proofErr w:type="spellEnd"/>
            <w:r>
              <w:t xml:space="preserve">) has set numerical thresholds for three data sets for student outcomes which the University </w:t>
            </w:r>
            <w:r w:rsidR="00C42BB7">
              <w:t>is assessed against</w:t>
            </w:r>
            <w:r w:rsidR="00773128">
              <w:t>; these should be viewed as minimum thresholds to be exceeded, rather than targets</w:t>
            </w:r>
            <w:r>
              <w:t>.  The</w:t>
            </w:r>
            <w:r w:rsidR="00773128">
              <w:t>y</w:t>
            </w:r>
            <w:r>
              <w:t xml:space="preserve"> are set out in Appendix 1</w:t>
            </w:r>
            <w:r w:rsidR="0069737E">
              <w:t xml:space="preserve"> </w:t>
            </w:r>
            <w:r>
              <w:t xml:space="preserve">at the bottom of this template and are: continuation data which relates to progressing through the programme, completion which relates to the receipt of an award, and progression data which relates to obtaining graduate level employment.  Corresponding UoL data (Tableau and/or local data) should be considered against the </w:t>
            </w:r>
            <w:proofErr w:type="spellStart"/>
            <w:r>
              <w:t>OfS</w:t>
            </w:r>
            <w:proofErr w:type="spellEnd"/>
            <w:r>
              <w:t xml:space="preserve"> numerical threshold.  The </w:t>
            </w:r>
            <w:proofErr w:type="spellStart"/>
            <w:r>
              <w:t>OfS</w:t>
            </w:r>
            <w:proofErr w:type="spellEnd"/>
            <w:r>
              <w:t xml:space="preserve"> also publishes these data sets at subject levels for each University, this should be checked against the numerical thresholds for </w:t>
            </w:r>
            <w:r w:rsidR="00AE70E1">
              <w:t>the subject(s) corresponding with the programmes covered by the reporting unit.</w:t>
            </w:r>
            <w:r>
              <w:t xml:space="preserve"> </w:t>
            </w:r>
          </w:p>
          <w:p w14:paraId="4A073E9D" w14:textId="77777777" w:rsidR="00A37D8B" w:rsidRDefault="00A37D8B" w:rsidP="00695A11">
            <w:pPr>
              <w:pStyle w:val="NoSpacing"/>
              <w:ind w:right="-217"/>
            </w:pPr>
          </w:p>
          <w:p w14:paraId="3215B197" w14:textId="528C7447" w:rsidR="003B52F8" w:rsidRPr="00BC1008" w:rsidRDefault="003B52F8" w:rsidP="00695A11">
            <w:pPr>
              <w:pStyle w:val="NoSpacing"/>
              <w:ind w:right="-217"/>
            </w:pPr>
            <w:r w:rsidRPr="00BC1008">
              <w:t>Where an issue is to be addressed,</w:t>
            </w:r>
            <w:r w:rsidR="00AE70E1">
              <w:t xml:space="preserve"> e.g. if there is data that is</w:t>
            </w:r>
            <w:r w:rsidR="00036CC6">
              <w:t xml:space="preserve"> at or</w:t>
            </w:r>
            <w:r w:rsidR="00AE70E1">
              <w:t xml:space="preserve"> below the </w:t>
            </w:r>
            <w:proofErr w:type="spellStart"/>
            <w:r w:rsidR="00AE70E1">
              <w:t>OfS</w:t>
            </w:r>
            <w:proofErr w:type="spellEnd"/>
            <w:r w:rsidR="00AE70E1">
              <w:t xml:space="preserve"> numerical threshold,</w:t>
            </w:r>
            <w:r w:rsidRPr="00BC1008">
              <w:t xml:space="preserve"> add the corresponding number(s) when completing the Priority Actions column.</w:t>
            </w:r>
          </w:p>
          <w:p w14:paraId="054ACAFF" w14:textId="77777777" w:rsidR="003B52F8" w:rsidRPr="00BC1008" w:rsidRDefault="003B52F8" w:rsidP="00695A11">
            <w:pPr>
              <w:pStyle w:val="NoSpacing"/>
              <w:ind w:right="-217"/>
              <w:rPr>
                <w:sz w:val="8"/>
                <w:szCs w:val="8"/>
              </w:rPr>
            </w:pPr>
          </w:p>
          <w:p w14:paraId="215A43A6" w14:textId="584E7C95" w:rsidR="003B52F8" w:rsidRDefault="003B52F8" w:rsidP="00695A11">
            <w:pPr>
              <w:pStyle w:val="NoSpacing"/>
              <w:ind w:right="-217"/>
            </w:pPr>
            <w:r w:rsidRPr="00BC1008">
              <w:t xml:space="preserve">The following cohort characteristics should be considered in your data analysis: age, sex/gender, POLAR, ethnicity, disability, and domicile, noting any gaps in experience or outcomes.  Please consider the extent to which the data indicates compliance with the University’s </w:t>
            </w:r>
            <w:hyperlink r:id="rId13" w:history="1">
              <w:r w:rsidRPr="00485F64">
                <w:rPr>
                  <w:rStyle w:val="Hyperlink"/>
                </w:rPr>
                <w:t>Diversity and Equality</w:t>
              </w:r>
            </w:hyperlink>
            <w:r w:rsidR="00485F64">
              <w:t xml:space="preserve"> policies</w:t>
            </w:r>
            <w:r w:rsidRPr="00BC1008">
              <w:t>.</w:t>
            </w:r>
          </w:p>
          <w:p w14:paraId="70BC532C" w14:textId="77777777" w:rsidR="00CB4BDF" w:rsidRDefault="00CB4BDF" w:rsidP="00695A11">
            <w:pPr>
              <w:pStyle w:val="NoSpacing"/>
              <w:ind w:right="-217"/>
            </w:pPr>
          </w:p>
          <w:p w14:paraId="527C367B" w14:textId="77777777" w:rsidR="00CB4BDF" w:rsidRDefault="00CB4BDF" w:rsidP="00695A11">
            <w:pPr>
              <w:pStyle w:val="NoSpacing"/>
              <w:ind w:right="-217"/>
            </w:pPr>
          </w:p>
          <w:p w14:paraId="1EE1F4D3" w14:textId="77777777" w:rsidR="003B52F8" w:rsidRPr="00BC1008" w:rsidRDefault="003B52F8" w:rsidP="00695A11">
            <w:pPr>
              <w:pStyle w:val="NoSpacing"/>
              <w:ind w:right="-217"/>
            </w:pPr>
          </w:p>
        </w:tc>
      </w:tr>
      <w:tr w:rsidR="003B52F8" w:rsidRPr="00BC1008" w14:paraId="1E6435A0" w14:textId="77777777" w:rsidTr="000703FC">
        <w:trPr>
          <w:trHeight w:val="306"/>
        </w:trPr>
        <w:tc>
          <w:tcPr>
            <w:tcW w:w="0" w:type="auto"/>
            <w:vMerge w:val="restart"/>
            <w:shd w:val="clear" w:color="auto" w:fill="auto"/>
            <w:vAlign w:val="center"/>
          </w:tcPr>
          <w:p w14:paraId="2B9EF941" w14:textId="77777777" w:rsidR="003B52F8" w:rsidRPr="00BC1008" w:rsidRDefault="003B52F8" w:rsidP="00695A11">
            <w:pPr>
              <w:pStyle w:val="NoSpacing"/>
            </w:pPr>
            <w:r w:rsidRPr="00BC1008">
              <w:lastRenderedPageBreak/>
              <w:t>Student numbers</w:t>
            </w:r>
          </w:p>
        </w:tc>
        <w:tc>
          <w:tcPr>
            <w:tcW w:w="0" w:type="auto"/>
            <w:tcBorders>
              <w:bottom w:val="nil"/>
            </w:tcBorders>
            <w:shd w:val="clear" w:color="auto" w:fill="auto"/>
            <w:vAlign w:val="center"/>
          </w:tcPr>
          <w:p w14:paraId="0CCD0CAE" w14:textId="77777777" w:rsidR="003B52F8" w:rsidRPr="00BC1008" w:rsidRDefault="003B52F8" w:rsidP="00695A11">
            <w:pPr>
              <w:pStyle w:val="NoSpacing"/>
              <w:ind w:left="-245" w:right="-217"/>
              <w:jc w:val="center"/>
            </w:pPr>
            <w:r w:rsidRPr="00BC1008">
              <w:t>1</w:t>
            </w:r>
          </w:p>
        </w:tc>
        <w:tc>
          <w:tcPr>
            <w:tcW w:w="11127" w:type="dxa"/>
            <w:tcBorders>
              <w:bottom w:val="nil"/>
            </w:tcBorders>
            <w:shd w:val="clear" w:color="auto" w:fill="auto"/>
            <w:vAlign w:val="center"/>
          </w:tcPr>
          <w:p w14:paraId="316C2F6D" w14:textId="2FBA4139" w:rsidR="003B52F8" w:rsidRPr="00BC1008" w:rsidRDefault="003B52F8" w:rsidP="00695A11">
            <w:pPr>
              <w:pStyle w:val="NoSpacing"/>
              <w:ind w:right="-217"/>
            </w:pPr>
            <w:r w:rsidRPr="00BC1008">
              <w:t xml:space="preserve">Intake in </w:t>
            </w:r>
            <w:r w:rsidR="00485F64" w:rsidRPr="00BC1008">
              <w:t>2</w:t>
            </w:r>
            <w:r w:rsidR="00485F64">
              <w:t>3</w:t>
            </w:r>
            <w:r w:rsidRPr="00BC1008">
              <w:t>/</w:t>
            </w:r>
            <w:r w:rsidR="00485F64" w:rsidRPr="00BC1008">
              <w:t>2</w:t>
            </w:r>
            <w:r w:rsidR="00485F64">
              <w:t>4</w:t>
            </w:r>
            <w:r w:rsidR="00485F64" w:rsidRPr="00BC1008">
              <w:t xml:space="preserve"> </w:t>
            </w:r>
            <w:r w:rsidRPr="00BC1008">
              <w:t>and overall student numbers</w:t>
            </w:r>
          </w:p>
        </w:tc>
      </w:tr>
      <w:tr w:rsidR="003B52F8" w:rsidRPr="00BC1008" w14:paraId="5F79C009" w14:textId="77777777" w:rsidTr="000703FC">
        <w:trPr>
          <w:trHeight w:val="306"/>
        </w:trPr>
        <w:tc>
          <w:tcPr>
            <w:tcW w:w="0" w:type="auto"/>
            <w:vMerge/>
            <w:shd w:val="clear" w:color="auto" w:fill="auto"/>
            <w:vAlign w:val="center"/>
          </w:tcPr>
          <w:p w14:paraId="056A0A7A" w14:textId="77777777" w:rsidR="003B52F8" w:rsidRPr="00BC1008" w:rsidRDefault="003B52F8" w:rsidP="00695A11">
            <w:pPr>
              <w:pStyle w:val="NoSpacing"/>
            </w:pPr>
          </w:p>
        </w:tc>
        <w:tc>
          <w:tcPr>
            <w:tcW w:w="0" w:type="auto"/>
            <w:tcBorders>
              <w:top w:val="nil"/>
              <w:bottom w:val="single" w:sz="4" w:space="0" w:color="D9D9D9" w:themeColor="background1" w:themeShade="D9"/>
            </w:tcBorders>
            <w:shd w:val="clear" w:color="auto" w:fill="auto"/>
            <w:vAlign w:val="center"/>
          </w:tcPr>
          <w:p w14:paraId="5020AB82" w14:textId="77777777" w:rsidR="003B52F8" w:rsidRPr="00BC1008" w:rsidRDefault="003B52F8" w:rsidP="00695A11">
            <w:pPr>
              <w:pStyle w:val="NoSpacing"/>
              <w:ind w:left="-245" w:right="-217"/>
              <w:jc w:val="center"/>
            </w:pPr>
            <w:r w:rsidRPr="00BC1008">
              <w:t>2</w:t>
            </w:r>
          </w:p>
        </w:tc>
        <w:tc>
          <w:tcPr>
            <w:tcW w:w="11127" w:type="dxa"/>
            <w:tcBorders>
              <w:top w:val="nil"/>
              <w:bottom w:val="single" w:sz="4" w:space="0" w:color="D9D9D9" w:themeColor="background1" w:themeShade="D9"/>
            </w:tcBorders>
            <w:shd w:val="clear" w:color="auto" w:fill="auto"/>
            <w:vAlign w:val="center"/>
          </w:tcPr>
          <w:p w14:paraId="1060751E" w14:textId="77777777" w:rsidR="003B52F8" w:rsidRPr="00BC1008" w:rsidRDefault="003B52F8" w:rsidP="00695A11">
            <w:pPr>
              <w:pStyle w:val="NoSpacing"/>
              <w:ind w:right="-217"/>
            </w:pPr>
            <w:r w:rsidRPr="00BC1008">
              <w:t>Trends in applications and conversions</w:t>
            </w:r>
          </w:p>
        </w:tc>
      </w:tr>
      <w:tr w:rsidR="003B52F8" w:rsidRPr="00BC1008" w14:paraId="06098D70" w14:textId="77777777" w:rsidTr="000703FC">
        <w:trPr>
          <w:trHeight w:val="306"/>
        </w:trPr>
        <w:tc>
          <w:tcPr>
            <w:tcW w:w="0" w:type="auto"/>
            <w:vMerge w:val="restart"/>
            <w:shd w:val="clear" w:color="auto" w:fill="auto"/>
            <w:vAlign w:val="center"/>
          </w:tcPr>
          <w:p w14:paraId="5CC905B0" w14:textId="77777777" w:rsidR="003B52F8" w:rsidRPr="00BC1008" w:rsidRDefault="003B52F8" w:rsidP="00695A11">
            <w:pPr>
              <w:pStyle w:val="NoSpacing"/>
            </w:pPr>
            <w:r w:rsidRPr="00BC1008">
              <w:t>Student performance and outcomes</w:t>
            </w:r>
          </w:p>
        </w:tc>
        <w:tc>
          <w:tcPr>
            <w:tcW w:w="0" w:type="auto"/>
            <w:tcBorders>
              <w:bottom w:val="nil"/>
            </w:tcBorders>
            <w:shd w:val="clear" w:color="auto" w:fill="auto"/>
            <w:vAlign w:val="center"/>
          </w:tcPr>
          <w:p w14:paraId="26EC2AC6" w14:textId="77777777" w:rsidR="003B52F8" w:rsidRPr="00BC1008" w:rsidRDefault="003B52F8" w:rsidP="00695A11">
            <w:pPr>
              <w:pStyle w:val="NoSpacing"/>
              <w:ind w:left="-245" w:right="-217"/>
              <w:jc w:val="center"/>
            </w:pPr>
            <w:r w:rsidRPr="00BC1008">
              <w:t>3</w:t>
            </w:r>
          </w:p>
        </w:tc>
        <w:tc>
          <w:tcPr>
            <w:tcW w:w="11127" w:type="dxa"/>
            <w:tcBorders>
              <w:bottom w:val="nil"/>
            </w:tcBorders>
            <w:shd w:val="clear" w:color="auto" w:fill="auto"/>
          </w:tcPr>
          <w:p w14:paraId="4D31AEBE" w14:textId="068DD663" w:rsidR="003B52F8" w:rsidRPr="00BC1008" w:rsidRDefault="003B52F8" w:rsidP="00695A11">
            <w:pPr>
              <w:pStyle w:val="NoSpacing"/>
              <w:ind w:right="-217"/>
            </w:pPr>
            <w:r w:rsidRPr="00BC1008">
              <w:t>Student retention/continuation (including failure rates)</w:t>
            </w:r>
          </w:p>
        </w:tc>
      </w:tr>
      <w:tr w:rsidR="003B52F8" w:rsidRPr="00BC1008" w14:paraId="3AA147A2" w14:textId="77777777" w:rsidTr="000703FC">
        <w:trPr>
          <w:trHeight w:val="306"/>
        </w:trPr>
        <w:tc>
          <w:tcPr>
            <w:tcW w:w="0" w:type="auto"/>
            <w:vMerge/>
            <w:shd w:val="clear" w:color="auto" w:fill="auto"/>
            <w:vAlign w:val="center"/>
          </w:tcPr>
          <w:p w14:paraId="3783B012" w14:textId="77777777" w:rsidR="003B52F8" w:rsidRPr="00BC1008" w:rsidRDefault="003B52F8" w:rsidP="00695A11">
            <w:pPr>
              <w:pStyle w:val="NoSpacing"/>
            </w:pPr>
          </w:p>
        </w:tc>
        <w:tc>
          <w:tcPr>
            <w:tcW w:w="0" w:type="auto"/>
            <w:tcBorders>
              <w:top w:val="nil"/>
              <w:bottom w:val="nil"/>
            </w:tcBorders>
            <w:shd w:val="clear" w:color="auto" w:fill="auto"/>
            <w:vAlign w:val="center"/>
          </w:tcPr>
          <w:p w14:paraId="520666B9" w14:textId="77777777" w:rsidR="003B52F8" w:rsidRPr="00BC1008" w:rsidRDefault="003B52F8" w:rsidP="00695A11">
            <w:pPr>
              <w:pStyle w:val="NoSpacing"/>
              <w:ind w:left="-245" w:right="-217"/>
              <w:jc w:val="center"/>
            </w:pPr>
            <w:r w:rsidRPr="00BC1008">
              <w:t>4</w:t>
            </w:r>
          </w:p>
        </w:tc>
        <w:tc>
          <w:tcPr>
            <w:tcW w:w="11127" w:type="dxa"/>
            <w:tcBorders>
              <w:top w:val="nil"/>
              <w:bottom w:val="nil"/>
            </w:tcBorders>
            <w:shd w:val="clear" w:color="auto" w:fill="auto"/>
          </w:tcPr>
          <w:p w14:paraId="5A9FAC49" w14:textId="77777777" w:rsidR="003B52F8" w:rsidRPr="00BC1008" w:rsidRDefault="003B52F8" w:rsidP="00695A11">
            <w:pPr>
              <w:pStyle w:val="NoSpacing"/>
              <w:ind w:right="-217"/>
            </w:pPr>
            <w:r w:rsidRPr="00BC1008">
              <w:t>Student achievement (programme level averages, degree classifications)</w:t>
            </w:r>
          </w:p>
        </w:tc>
      </w:tr>
      <w:tr w:rsidR="003B52F8" w:rsidRPr="00BC1008" w14:paraId="6B7C1114" w14:textId="77777777" w:rsidTr="000703FC">
        <w:trPr>
          <w:trHeight w:val="306"/>
        </w:trPr>
        <w:tc>
          <w:tcPr>
            <w:tcW w:w="0" w:type="auto"/>
            <w:vMerge/>
            <w:shd w:val="clear" w:color="auto" w:fill="auto"/>
            <w:vAlign w:val="center"/>
          </w:tcPr>
          <w:p w14:paraId="5845E6E5" w14:textId="77777777" w:rsidR="003B52F8" w:rsidRPr="00BC1008" w:rsidRDefault="003B52F8" w:rsidP="00695A11">
            <w:pPr>
              <w:pStyle w:val="NoSpacing"/>
            </w:pPr>
          </w:p>
        </w:tc>
        <w:tc>
          <w:tcPr>
            <w:tcW w:w="0" w:type="auto"/>
            <w:tcBorders>
              <w:top w:val="nil"/>
              <w:bottom w:val="single" w:sz="4" w:space="0" w:color="D9D9D9" w:themeColor="background1" w:themeShade="D9"/>
            </w:tcBorders>
            <w:shd w:val="clear" w:color="auto" w:fill="auto"/>
            <w:vAlign w:val="center"/>
          </w:tcPr>
          <w:p w14:paraId="0CB7BF41" w14:textId="77777777" w:rsidR="003B52F8" w:rsidRPr="00BC1008" w:rsidRDefault="003B52F8" w:rsidP="00695A11">
            <w:pPr>
              <w:pStyle w:val="NoSpacing"/>
              <w:ind w:left="-245" w:right="-217"/>
              <w:jc w:val="center"/>
            </w:pPr>
            <w:r w:rsidRPr="00BC1008">
              <w:t>5</w:t>
            </w:r>
          </w:p>
        </w:tc>
        <w:tc>
          <w:tcPr>
            <w:tcW w:w="11127" w:type="dxa"/>
            <w:tcBorders>
              <w:top w:val="nil"/>
              <w:bottom w:val="single" w:sz="4" w:space="0" w:color="D9D9D9" w:themeColor="background1" w:themeShade="D9"/>
            </w:tcBorders>
            <w:shd w:val="clear" w:color="auto" w:fill="auto"/>
          </w:tcPr>
          <w:p w14:paraId="0030CED9" w14:textId="77777777" w:rsidR="003B52F8" w:rsidRPr="00BC1008" w:rsidRDefault="003B52F8" w:rsidP="00695A11">
            <w:pPr>
              <w:pStyle w:val="NoSpacing"/>
              <w:ind w:right="-217"/>
            </w:pPr>
            <w:r w:rsidRPr="00BC1008">
              <w:t>Graduate destinations outcomes (drawing on external data)</w:t>
            </w:r>
          </w:p>
        </w:tc>
      </w:tr>
      <w:tr w:rsidR="003B52F8" w:rsidRPr="00BC1008" w14:paraId="3C12BBE5" w14:textId="77777777" w:rsidTr="000703FC">
        <w:trPr>
          <w:trHeight w:val="306"/>
        </w:trPr>
        <w:tc>
          <w:tcPr>
            <w:tcW w:w="0" w:type="auto"/>
            <w:vMerge w:val="restart"/>
            <w:shd w:val="clear" w:color="auto" w:fill="auto"/>
            <w:vAlign w:val="center"/>
          </w:tcPr>
          <w:p w14:paraId="11A81997" w14:textId="77777777" w:rsidR="003B52F8" w:rsidRPr="00BC1008" w:rsidRDefault="003B52F8" w:rsidP="00695A11">
            <w:pPr>
              <w:pStyle w:val="NoSpacing"/>
            </w:pPr>
            <w:r w:rsidRPr="00BC1008">
              <w:t>Student experience</w:t>
            </w:r>
          </w:p>
        </w:tc>
        <w:tc>
          <w:tcPr>
            <w:tcW w:w="0" w:type="auto"/>
            <w:tcBorders>
              <w:bottom w:val="nil"/>
            </w:tcBorders>
            <w:shd w:val="clear" w:color="auto" w:fill="auto"/>
            <w:vAlign w:val="center"/>
          </w:tcPr>
          <w:p w14:paraId="78EA7850" w14:textId="77777777" w:rsidR="003B52F8" w:rsidRPr="00BC1008" w:rsidRDefault="003B52F8" w:rsidP="00695A11">
            <w:pPr>
              <w:pStyle w:val="NoSpacing"/>
              <w:ind w:left="-245" w:right="-217"/>
              <w:jc w:val="center"/>
            </w:pPr>
            <w:r w:rsidRPr="00BC1008">
              <w:t>6</w:t>
            </w:r>
          </w:p>
        </w:tc>
        <w:tc>
          <w:tcPr>
            <w:tcW w:w="11127" w:type="dxa"/>
            <w:tcBorders>
              <w:bottom w:val="nil"/>
            </w:tcBorders>
            <w:shd w:val="clear" w:color="auto" w:fill="auto"/>
          </w:tcPr>
          <w:p w14:paraId="561699AF" w14:textId="77777777" w:rsidR="003B52F8" w:rsidRPr="00BC1008" w:rsidRDefault="003B52F8" w:rsidP="00695A11">
            <w:pPr>
              <w:pStyle w:val="NoSpacing"/>
              <w:ind w:right="-217"/>
            </w:pPr>
            <w:r>
              <w:t>Student feedback from module evaluations, SSLCs.</w:t>
            </w:r>
          </w:p>
        </w:tc>
      </w:tr>
      <w:tr w:rsidR="003B52F8" w:rsidRPr="00BC1008" w14:paraId="1AED2F2E" w14:textId="77777777" w:rsidTr="000703FC">
        <w:trPr>
          <w:trHeight w:val="306"/>
        </w:trPr>
        <w:tc>
          <w:tcPr>
            <w:tcW w:w="0" w:type="auto"/>
            <w:vMerge/>
            <w:shd w:val="clear" w:color="auto" w:fill="auto"/>
            <w:vAlign w:val="center"/>
          </w:tcPr>
          <w:p w14:paraId="35BF1A8E" w14:textId="77777777" w:rsidR="003B52F8" w:rsidRPr="00BC1008" w:rsidRDefault="003B52F8" w:rsidP="00695A11">
            <w:pPr>
              <w:pStyle w:val="NoSpacing"/>
            </w:pPr>
          </w:p>
        </w:tc>
        <w:tc>
          <w:tcPr>
            <w:tcW w:w="0" w:type="auto"/>
            <w:tcBorders>
              <w:top w:val="nil"/>
              <w:bottom w:val="nil"/>
            </w:tcBorders>
            <w:shd w:val="clear" w:color="auto" w:fill="auto"/>
            <w:vAlign w:val="center"/>
          </w:tcPr>
          <w:p w14:paraId="7F6A95AB" w14:textId="77777777" w:rsidR="003B52F8" w:rsidRPr="00BC1008" w:rsidRDefault="003B52F8" w:rsidP="00695A11">
            <w:pPr>
              <w:pStyle w:val="NoSpacing"/>
              <w:ind w:left="-245" w:right="-217"/>
              <w:jc w:val="center"/>
            </w:pPr>
            <w:r w:rsidRPr="00BC1008">
              <w:t>7</w:t>
            </w:r>
          </w:p>
        </w:tc>
        <w:tc>
          <w:tcPr>
            <w:tcW w:w="11127" w:type="dxa"/>
            <w:tcBorders>
              <w:top w:val="nil"/>
              <w:bottom w:val="nil"/>
            </w:tcBorders>
            <w:shd w:val="clear" w:color="auto" w:fill="auto"/>
          </w:tcPr>
          <w:p w14:paraId="36FCCA64" w14:textId="77777777" w:rsidR="003B52F8" w:rsidRPr="00BC1008" w:rsidRDefault="003B52F8" w:rsidP="00695A11">
            <w:pPr>
              <w:pStyle w:val="NoSpacing"/>
              <w:ind w:right="-217"/>
            </w:pPr>
            <w:r w:rsidRPr="00BC1008">
              <w:t>Study abroad</w:t>
            </w:r>
          </w:p>
        </w:tc>
      </w:tr>
      <w:tr w:rsidR="003B52F8" w:rsidRPr="00BC1008" w14:paraId="4B4041C8" w14:textId="77777777" w:rsidTr="000703FC">
        <w:trPr>
          <w:trHeight w:val="306"/>
        </w:trPr>
        <w:tc>
          <w:tcPr>
            <w:tcW w:w="0" w:type="auto"/>
            <w:vMerge/>
            <w:shd w:val="clear" w:color="auto" w:fill="auto"/>
            <w:vAlign w:val="center"/>
          </w:tcPr>
          <w:p w14:paraId="1837AAD1" w14:textId="77777777" w:rsidR="003B52F8" w:rsidRPr="00BC1008" w:rsidRDefault="003B52F8" w:rsidP="00695A11">
            <w:pPr>
              <w:pStyle w:val="NoSpacing"/>
            </w:pPr>
          </w:p>
        </w:tc>
        <w:tc>
          <w:tcPr>
            <w:tcW w:w="0" w:type="auto"/>
            <w:tcBorders>
              <w:top w:val="nil"/>
              <w:bottom w:val="single" w:sz="4" w:space="0" w:color="D9D9D9" w:themeColor="background1" w:themeShade="D9"/>
            </w:tcBorders>
            <w:shd w:val="clear" w:color="auto" w:fill="auto"/>
            <w:vAlign w:val="center"/>
          </w:tcPr>
          <w:p w14:paraId="2AA0C2C2" w14:textId="77777777" w:rsidR="003B52F8" w:rsidRDefault="003B52F8" w:rsidP="00695A11">
            <w:pPr>
              <w:pStyle w:val="NoSpacing"/>
              <w:ind w:left="-245" w:right="-217"/>
              <w:jc w:val="center"/>
            </w:pPr>
            <w:r w:rsidRPr="00BC1008">
              <w:t>8</w:t>
            </w:r>
          </w:p>
          <w:p w14:paraId="745C541B" w14:textId="77777777" w:rsidR="003B52F8" w:rsidRPr="00BC1008" w:rsidRDefault="003B52F8" w:rsidP="00695A11">
            <w:pPr>
              <w:pStyle w:val="NoSpacing"/>
              <w:ind w:left="-245" w:right="-217"/>
              <w:jc w:val="center"/>
            </w:pPr>
            <w:r>
              <w:t>9</w:t>
            </w:r>
          </w:p>
        </w:tc>
        <w:tc>
          <w:tcPr>
            <w:tcW w:w="11127" w:type="dxa"/>
            <w:tcBorders>
              <w:top w:val="nil"/>
              <w:bottom w:val="single" w:sz="4" w:space="0" w:color="D9D9D9" w:themeColor="background1" w:themeShade="D9"/>
            </w:tcBorders>
            <w:shd w:val="clear" w:color="auto" w:fill="auto"/>
          </w:tcPr>
          <w:p w14:paraId="15138287" w14:textId="77777777" w:rsidR="003B52F8" w:rsidRDefault="003B52F8" w:rsidP="00695A11">
            <w:pPr>
              <w:pStyle w:val="NoSpacing"/>
              <w:ind w:right="-217"/>
            </w:pPr>
            <w:r w:rsidRPr="00BC1008">
              <w:t>Work related learning (including placements)</w:t>
            </w:r>
          </w:p>
          <w:p w14:paraId="28832C1E" w14:textId="77777777" w:rsidR="003B52F8" w:rsidRPr="00BC1008" w:rsidRDefault="003B52F8" w:rsidP="00695A11">
            <w:pPr>
              <w:pStyle w:val="NoSpacing"/>
              <w:ind w:right="-217"/>
            </w:pPr>
            <w:r w:rsidRPr="00BC1008">
              <w:t>Complaints and appeals</w:t>
            </w:r>
          </w:p>
        </w:tc>
      </w:tr>
      <w:tr w:rsidR="003B52F8" w:rsidRPr="00BC1008" w14:paraId="131CAFA5" w14:textId="77777777" w:rsidTr="000703FC">
        <w:trPr>
          <w:trHeight w:val="306"/>
        </w:trPr>
        <w:tc>
          <w:tcPr>
            <w:tcW w:w="0" w:type="auto"/>
            <w:shd w:val="clear" w:color="auto" w:fill="auto"/>
            <w:vAlign w:val="center"/>
          </w:tcPr>
          <w:p w14:paraId="7B28690C" w14:textId="77777777" w:rsidR="003B52F8" w:rsidRPr="00BC1008" w:rsidRDefault="003B52F8" w:rsidP="00695A11">
            <w:pPr>
              <w:pStyle w:val="NoSpacing"/>
            </w:pPr>
            <w:r w:rsidRPr="00BC1008">
              <w:t>External Examiner reports</w:t>
            </w:r>
          </w:p>
        </w:tc>
        <w:tc>
          <w:tcPr>
            <w:tcW w:w="0" w:type="auto"/>
            <w:tcBorders>
              <w:bottom w:val="single" w:sz="4" w:space="0" w:color="D9D9D9" w:themeColor="background1" w:themeShade="D9"/>
            </w:tcBorders>
            <w:shd w:val="clear" w:color="auto" w:fill="auto"/>
            <w:vAlign w:val="center"/>
          </w:tcPr>
          <w:p w14:paraId="5852F7EE" w14:textId="77777777" w:rsidR="003B52F8" w:rsidRPr="00BC1008" w:rsidRDefault="003B52F8" w:rsidP="00695A11">
            <w:pPr>
              <w:pStyle w:val="NoSpacing"/>
              <w:ind w:left="-245" w:right="-217"/>
              <w:jc w:val="center"/>
            </w:pPr>
            <w:r>
              <w:t>10</w:t>
            </w:r>
          </w:p>
        </w:tc>
        <w:tc>
          <w:tcPr>
            <w:tcW w:w="11127" w:type="dxa"/>
            <w:tcBorders>
              <w:bottom w:val="single" w:sz="4" w:space="0" w:color="D9D9D9" w:themeColor="background1" w:themeShade="D9"/>
            </w:tcBorders>
            <w:shd w:val="clear" w:color="auto" w:fill="auto"/>
            <w:vAlign w:val="center"/>
          </w:tcPr>
          <w:p w14:paraId="01FE47FF" w14:textId="77777777" w:rsidR="003B52F8" w:rsidRPr="00BC1008" w:rsidRDefault="003B52F8" w:rsidP="00695A11">
            <w:pPr>
              <w:pStyle w:val="NoSpacing"/>
              <w:ind w:right="-217"/>
            </w:pPr>
            <w:r w:rsidRPr="00BC1008">
              <w:t>Any urgent action identified by your external examiner (all other actions should be responded to directly to the external examiner)</w:t>
            </w:r>
          </w:p>
        </w:tc>
      </w:tr>
    </w:tbl>
    <w:p w14:paraId="4E8B14A6" w14:textId="77777777" w:rsidR="003B52F8" w:rsidRPr="00BC1008" w:rsidRDefault="003B52F8" w:rsidP="003B52F8"/>
    <w:tbl>
      <w:tblPr>
        <w:tblStyle w:val="TableGrid"/>
        <w:tblW w:w="15029" w:type="dxa"/>
        <w:tblInd w:w="-57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587"/>
        <w:gridCol w:w="6753"/>
        <w:gridCol w:w="1844"/>
        <w:gridCol w:w="1845"/>
      </w:tblGrid>
      <w:tr w:rsidR="003B52F8" w:rsidRPr="00BC1008" w14:paraId="58D206A9" w14:textId="77777777" w:rsidTr="00C75D07">
        <w:trPr>
          <w:trHeight w:val="521"/>
        </w:trPr>
        <w:tc>
          <w:tcPr>
            <w:tcW w:w="15029" w:type="dxa"/>
            <w:gridSpan w:val="4"/>
            <w:shd w:val="clear" w:color="auto" w:fill="F5F9FD"/>
            <w:vAlign w:val="center"/>
          </w:tcPr>
          <w:p w14:paraId="48A40EA1" w14:textId="77777777" w:rsidR="003B52F8" w:rsidRPr="005C425A" w:rsidRDefault="003B52F8" w:rsidP="00695A11">
            <w:pPr>
              <w:pStyle w:val="NoSpacing"/>
              <w:jc w:val="center"/>
              <w:rPr>
                <w:b/>
              </w:rPr>
            </w:pPr>
            <w:r w:rsidRPr="005C425A">
              <w:rPr>
                <w:b/>
              </w:rPr>
              <w:t>Priority Actions</w:t>
            </w:r>
          </w:p>
        </w:tc>
      </w:tr>
      <w:tr w:rsidR="00B45901" w:rsidRPr="00BC1008" w14:paraId="6BCFCC43" w14:textId="77777777" w:rsidTr="00280DD3">
        <w:trPr>
          <w:trHeight w:val="521"/>
        </w:trPr>
        <w:tc>
          <w:tcPr>
            <w:tcW w:w="4587" w:type="dxa"/>
            <w:shd w:val="clear" w:color="auto" w:fill="F5F9FD"/>
            <w:vAlign w:val="center"/>
          </w:tcPr>
          <w:p w14:paraId="0C5668E0" w14:textId="77777777" w:rsidR="00B45901" w:rsidRPr="005C425A" w:rsidRDefault="00B45901" w:rsidP="00695A11">
            <w:pPr>
              <w:pStyle w:val="NoSpacing"/>
              <w:rPr>
                <w:b/>
              </w:rPr>
            </w:pPr>
            <w:r w:rsidRPr="005C425A">
              <w:rPr>
                <w:b/>
              </w:rPr>
              <w:t>Flag (what the data highlighted)</w:t>
            </w:r>
          </w:p>
        </w:tc>
        <w:tc>
          <w:tcPr>
            <w:tcW w:w="6753" w:type="dxa"/>
            <w:shd w:val="clear" w:color="auto" w:fill="F5F9FD"/>
            <w:vAlign w:val="center"/>
          </w:tcPr>
          <w:p w14:paraId="6A0206EE" w14:textId="77777777" w:rsidR="00B45901" w:rsidRPr="005C425A" w:rsidRDefault="00B45901" w:rsidP="00695A11">
            <w:pPr>
              <w:pStyle w:val="NoSpacing"/>
              <w:rPr>
                <w:b/>
              </w:rPr>
            </w:pPr>
            <w:r w:rsidRPr="005C425A">
              <w:rPr>
                <w:b/>
              </w:rPr>
              <w:t>Planned action and measure of success</w:t>
            </w:r>
          </w:p>
        </w:tc>
        <w:tc>
          <w:tcPr>
            <w:tcW w:w="1844" w:type="dxa"/>
            <w:shd w:val="clear" w:color="auto" w:fill="F5F9FD"/>
            <w:vAlign w:val="center"/>
          </w:tcPr>
          <w:p w14:paraId="4009D104" w14:textId="31D78708" w:rsidR="00B45901" w:rsidRPr="005C425A" w:rsidRDefault="00B45901" w:rsidP="00695A11">
            <w:pPr>
              <w:pStyle w:val="NoSpacing"/>
              <w:jc w:val="center"/>
              <w:rPr>
                <w:b/>
              </w:rPr>
            </w:pPr>
            <w:r w:rsidRPr="005C425A">
              <w:rPr>
                <w:b/>
              </w:rPr>
              <w:t>Responsibility</w:t>
            </w:r>
          </w:p>
        </w:tc>
        <w:tc>
          <w:tcPr>
            <w:tcW w:w="1845" w:type="dxa"/>
            <w:shd w:val="clear" w:color="auto" w:fill="F5F9FD"/>
            <w:vAlign w:val="center"/>
          </w:tcPr>
          <w:p w14:paraId="65D8E8AC" w14:textId="4E4550D1" w:rsidR="00B45901" w:rsidRPr="005C425A" w:rsidRDefault="00B45901" w:rsidP="00695A11">
            <w:pPr>
              <w:pStyle w:val="NoSpacing"/>
              <w:jc w:val="center"/>
              <w:rPr>
                <w:b/>
              </w:rPr>
            </w:pPr>
            <w:r w:rsidRPr="005C425A">
              <w:rPr>
                <w:b/>
              </w:rPr>
              <w:t>Timeframe</w:t>
            </w:r>
          </w:p>
        </w:tc>
      </w:tr>
      <w:tr w:rsidR="00B45901" w:rsidRPr="00BC1008" w14:paraId="450537FB" w14:textId="77777777" w:rsidTr="00B45901">
        <w:trPr>
          <w:trHeight w:val="521"/>
        </w:trPr>
        <w:tc>
          <w:tcPr>
            <w:tcW w:w="4587" w:type="dxa"/>
            <w:vAlign w:val="center"/>
          </w:tcPr>
          <w:p w14:paraId="1DDC2100" w14:textId="77777777" w:rsidR="00B45901" w:rsidRPr="00BC1008" w:rsidRDefault="00B45901" w:rsidP="00695A11">
            <w:pPr>
              <w:pStyle w:val="NoSpacing"/>
            </w:pPr>
          </w:p>
        </w:tc>
        <w:tc>
          <w:tcPr>
            <w:tcW w:w="6753" w:type="dxa"/>
            <w:vAlign w:val="center"/>
          </w:tcPr>
          <w:p w14:paraId="20EABDD1" w14:textId="77777777" w:rsidR="00B45901" w:rsidRPr="00BC1008" w:rsidRDefault="00B45901" w:rsidP="00695A11">
            <w:pPr>
              <w:pStyle w:val="NoSpacing"/>
            </w:pPr>
          </w:p>
        </w:tc>
        <w:tc>
          <w:tcPr>
            <w:tcW w:w="1844" w:type="dxa"/>
            <w:shd w:val="clear" w:color="auto" w:fill="auto"/>
            <w:vAlign w:val="center"/>
          </w:tcPr>
          <w:p w14:paraId="3E5E4CE4" w14:textId="77777777" w:rsidR="00B45901" w:rsidRPr="00BC1008" w:rsidRDefault="00B45901" w:rsidP="00695A11">
            <w:pPr>
              <w:pStyle w:val="NoSpacing"/>
            </w:pPr>
          </w:p>
        </w:tc>
        <w:tc>
          <w:tcPr>
            <w:tcW w:w="1845" w:type="dxa"/>
            <w:shd w:val="clear" w:color="auto" w:fill="auto"/>
            <w:vAlign w:val="center"/>
          </w:tcPr>
          <w:p w14:paraId="2C5ECF34" w14:textId="3E898FCC" w:rsidR="00B45901" w:rsidRPr="00BC1008" w:rsidRDefault="00B45901" w:rsidP="00695A11">
            <w:pPr>
              <w:pStyle w:val="NoSpacing"/>
            </w:pPr>
          </w:p>
        </w:tc>
      </w:tr>
      <w:tr w:rsidR="00B45901" w:rsidRPr="00BC1008" w14:paraId="65DF6DE9" w14:textId="77777777" w:rsidTr="00B45901">
        <w:trPr>
          <w:trHeight w:val="521"/>
        </w:trPr>
        <w:tc>
          <w:tcPr>
            <w:tcW w:w="4587" w:type="dxa"/>
            <w:vAlign w:val="center"/>
          </w:tcPr>
          <w:p w14:paraId="7441734B" w14:textId="77777777" w:rsidR="00B45901" w:rsidRPr="00BC1008" w:rsidRDefault="00B45901" w:rsidP="00695A11">
            <w:pPr>
              <w:pStyle w:val="NoSpacing"/>
            </w:pPr>
          </w:p>
        </w:tc>
        <w:tc>
          <w:tcPr>
            <w:tcW w:w="6753" w:type="dxa"/>
            <w:vAlign w:val="center"/>
          </w:tcPr>
          <w:p w14:paraId="0DF0FFA8" w14:textId="6F4B2BAD" w:rsidR="00B45901" w:rsidRPr="00BC1008" w:rsidRDefault="00B45901" w:rsidP="00695A11">
            <w:pPr>
              <w:pStyle w:val="NoSpacing"/>
            </w:pPr>
          </w:p>
        </w:tc>
        <w:tc>
          <w:tcPr>
            <w:tcW w:w="1844" w:type="dxa"/>
            <w:shd w:val="clear" w:color="auto" w:fill="auto"/>
            <w:vAlign w:val="center"/>
          </w:tcPr>
          <w:p w14:paraId="59236940" w14:textId="77777777" w:rsidR="00B45901" w:rsidRPr="00BC1008" w:rsidRDefault="00B45901" w:rsidP="00695A11">
            <w:pPr>
              <w:pStyle w:val="NoSpacing"/>
            </w:pPr>
          </w:p>
        </w:tc>
        <w:tc>
          <w:tcPr>
            <w:tcW w:w="1845" w:type="dxa"/>
            <w:shd w:val="clear" w:color="auto" w:fill="auto"/>
            <w:vAlign w:val="center"/>
          </w:tcPr>
          <w:p w14:paraId="378F5909" w14:textId="6AC66BD3" w:rsidR="00B45901" w:rsidRPr="00BC1008" w:rsidRDefault="00B45901" w:rsidP="00695A11">
            <w:pPr>
              <w:pStyle w:val="NoSpacing"/>
            </w:pPr>
          </w:p>
        </w:tc>
      </w:tr>
      <w:tr w:rsidR="00B45901" w:rsidRPr="00BC1008" w14:paraId="22242CEF" w14:textId="77777777" w:rsidTr="00B45901">
        <w:trPr>
          <w:trHeight w:val="521"/>
        </w:trPr>
        <w:tc>
          <w:tcPr>
            <w:tcW w:w="4587" w:type="dxa"/>
            <w:vAlign w:val="center"/>
          </w:tcPr>
          <w:p w14:paraId="4788789C" w14:textId="77777777" w:rsidR="00B45901" w:rsidRPr="00BC1008" w:rsidRDefault="00B45901" w:rsidP="00695A11">
            <w:pPr>
              <w:pStyle w:val="NoSpacing"/>
            </w:pPr>
          </w:p>
        </w:tc>
        <w:tc>
          <w:tcPr>
            <w:tcW w:w="6753" w:type="dxa"/>
            <w:vAlign w:val="center"/>
          </w:tcPr>
          <w:p w14:paraId="5987C0E7" w14:textId="04D3D955" w:rsidR="00B45901" w:rsidRPr="00BC1008" w:rsidRDefault="00B45901" w:rsidP="00695A11">
            <w:pPr>
              <w:pStyle w:val="NoSpacing"/>
            </w:pPr>
          </w:p>
        </w:tc>
        <w:tc>
          <w:tcPr>
            <w:tcW w:w="1844" w:type="dxa"/>
            <w:shd w:val="clear" w:color="auto" w:fill="auto"/>
            <w:vAlign w:val="center"/>
          </w:tcPr>
          <w:p w14:paraId="5D7EF694" w14:textId="77777777" w:rsidR="00B45901" w:rsidRPr="00BC1008" w:rsidRDefault="00B45901" w:rsidP="00695A11">
            <w:pPr>
              <w:pStyle w:val="NoSpacing"/>
            </w:pPr>
          </w:p>
        </w:tc>
        <w:tc>
          <w:tcPr>
            <w:tcW w:w="1845" w:type="dxa"/>
            <w:shd w:val="clear" w:color="auto" w:fill="auto"/>
            <w:vAlign w:val="center"/>
          </w:tcPr>
          <w:p w14:paraId="4BFD586C" w14:textId="02965D1E" w:rsidR="00B45901" w:rsidRPr="00BC1008" w:rsidRDefault="00B45901" w:rsidP="00695A11">
            <w:pPr>
              <w:pStyle w:val="NoSpacing"/>
            </w:pPr>
          </w:p>
        </w:tc>
      </w:tr>
    </w:tbl>
    <w:p w14:paraId="184E9253" w14:textId="77777777" w:rsidR="00E34B47" w:rsidRDefault="00E34B47" w:rsidP="00E34B47">
      <w:pPr>
        <w:spacing w:after="160" w:line="259" w:lineRule="auto"/>
        <w:ind w:left="0" w:firstLine="0"/>
      </w:pPr>
    </w:p>
    <w:p w14:paraId="59E067E1" w14:textId="77777777" w:rsidR="00CB4BDF" w:rsidRDefault="00CB4BDF" w:rsidP="00E34B47">
      <w:pPr>
        <w:spacing w:after="160" w:line="259" w:lineRule="auto"/>
        <w:ind w:left="0" w:firstLine="0"/>
      </w:pPr>
    </w:p>
    <w:p w14:paraId="7C033499" w14:textId="77777777" w:rsidR="00CB4BDF" w:rsidRDefault="00CB4BDF" w:rsidP="00E34B47">
      <w:pPr>
        <w:spacing w:after="160" w:line="259" w:lineRule="auto"/>
        <w:ind w:left="0" w:firstLine="0"/>
      </w:pPr>
    </w:p>
    <w:p w14:paraId="55C94CB2" w14:textId="77777777" w:rsidR="00CB4BDF" w:rsidRDefault="00CB4BDF" w:rsidP="00E34B47">
      <w:pPr>
        <w:spacing w:after="160" w:line="259" w:lineRule="auto"/>
        <w:ind w:left="0" w:firstLine="0"/>
      </w:pPr>
    </w:p>
    <w:p w14:paraId="027A2130" w14:textId="77777777" w:rsidR="00CB4BDF" w:rsidRPr="00BC1008" w:rsidRDefault="00CB4BDF" w:rsidP="00E34B47">
      <w:pPr>
        <w:spacing w:after="160" w:line="259" w:lineRule="auto"/>
        <w:ind w:left="0" w:firstLine="0"/>
      </w:pPr>
    </w:p>
    <w:tbl>
      <w:tblPr>
        <w:tblStyle w:val="TableGrid"/>
        <w:tblW w:w="1502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BF0F9"/>
        <w:tblLook w:val="04A0" w:firstRow="1" w:lastRow="0" w:firstColumn="1" w:lastColumn="0" w:noHBand="0" w:noVBand="1"/>
      </w:tblPr>
      <w:tblGrid>
        <w:gridCol w:w="15026"/>
      </w:tblGrid>
      <w:tr w:rsidR="00EB7291" w:rsidRPr="00BC1008" w14:paraId="71272238" w14:textId="77777777" w:rsidTr="00695A11">
        <w:trPr>
          <w:trHeight w:val="416"/>
        </w:trPr>
        <w:tc>
          <w:tcPr>
            <w:tcW w:w="15026" w:type="dxa"/>
            <w:shd w:val="clear" w:color="auto" w:fill="F5F9FD"/>
            <w:vAlign w:val="center"/>
          </w:tcPr>
          <w:p w14:paraId="0B23A2BF" w14:textId="2F858BA5" w:rsidR="00EB7291" w:rsidRPr="00BC1008" w:rsidRDefault="00EB7291" w:rsidP="00695A11">
            <w:pPr>
              <w:pStyle w:val="NoSpacing"/>
              <w:rPr>
                <w:color w:val="031F73"/>
                <w:sz w:val="28"/>
              </w:rPr>
            </w:pPr>
            <w:r w:rsidRPr="00BC1008">
              <w:rPr>
                <w:sz w:val="28"/>
              </w:rPr>
              <w:lastRenderedPageBreak/>
              <w:t xml:space="preserve">Section </w:t>
            </w:r>
            <w:r w:rsidR="00BC20A3">
              <w:rPr>
                <w:sz w:val="28"/>
              </w:rPr>
              <w:t>Three</w:t>
            </w:r>
            <w:r w:rsidR="00BC20A3" w:rsidRPr="00BC1008">
              <w:rPr>
                <w:sz w:val="28"/>
              </w:rPr>
              <w:t xml:space="preserve"> </w:t>
            </w:r>
            <w:r w:rsidRPr="00BC1008">
              <w:rPr>
                <w:sz w:val="28"/>
              </w:rPr>
              <w:t>- Actions from the evidence available that need to be escalated to the Faculty or University level</w:t>
            </w:r>
          </w:p>
        </w:tc>
      </w:tr>
    </w:tbl>
    <w:p w14:paraId="0558BE53" w14:textId="77777777" w:rsidR="00EB7291" w:rsidRPr="00BC1008" w:rsidRDefault="00EB7291" w:rsidP="00EB7291">
      <w:pPr>
        <w:spacing w:after="0" w:line="120" w:lineRule="auto"/>
        <w:ind w:left="11" w:right="-215" w:hanging="11"/>
        <w:jc w:val="both"/>
        <w:rPr>
          <w:rFonts w:asciiTheme="minorHAnsi" w:hAnsiTheme="minorHAnsi" w:cs="Arial"/>
        </w:rPr>
      </w:pPr>
    </w:p>
    <w:p w14:paraId="388A32EC" w14:textId="77777777" w:rsidR="00EB7291" w:rsidRPr="00BC1008" w:rsidRDefault="00EB7291" w:rsidP="00EB7291">
      <w:pPr>
        <w:spacing w:after="0"/>
        <w:ind w:left="-426" w:right="-359"/>
        <w:jc w:val="both"/>
        <w:rPr>
          <w:rFonts w:asciiTheme="minorHAnsi" w:hAnsiTheme="minorHAnsi" w:cs="Arial"/>
          <w:bCs/>
          <w:sz w:val="12"/>
          <w:szCs w:val="12"/>
        </w:rPr>
      </w:pPr>
    </w:p>
    <w:tbl>
      <w:tblPr>
        <w:tblStyle w:val="TableGrid"/>
        <w:tblW w:w="15026" w:type="dxa"/>
        <w:tblInd w:w="-57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1482"/>
        <w:gridCol w:w="3544"/>
      </w:tblGrid>
      <w:tr w:rsidR="00EB7291" w:rsidRPr="00BC1008" w14:paraId="594563BA" w14:textId="77777777" w:rsidTr="00695A11">
        <w:trPr>
          <w:trHeight w:val="397"/>
        </w:trPr>
        <w:tc>
          <w:tcPr>
            <w:tcW w:w="15026" w:type="dxa"/>
            <w:gridSpan w:val="2"/>
            <w:shd w:val="clear" w:color="auto" w:fill="F5F9FD"/>
            <w:vAlign w:val="center"/>
          </w:tcPr>
          <w:p w14:paraId="28D04720" w14:textId="00E794D9" w:rsidR="00EB7291" w:rsidRPr="00BC1008" w:rsidRDefault="00EB7291" w:rsidP="00695A11">
            <w:pPr>
              <w:pStyle w:val="NoSpacing"/>
              <w:ind w:right="-217"/>
            </w:pPr>
            <w:r w:rsidRPr="00BC1008">
              <w:t>Please add here any actions from the evidence available that need to be escalated to the Faculty or University level for consideration or action</w:t>
            </w:r>
            <w:r w:rsidR="00BC20A3">
              <w:t xml:space="preserve"> (please do not include actions already included in the NSS action plan).</w:t>
            </w:r>
          </w:p>
        </w:tc>
      </w:tr>
      <w:tr w:rsidR="00EB7291" w:rsidRPr="00BC1008" w14:paraId="69CD2374" w14:textId="77777777" w:rsidTr="00695A11">
        <w:trPr>
          <w:trHeight w:val="397"/>
        </w:trPr>
        <w:tc>
          <w:tcPr>
            <w:tcW w:w="11482" w:type="dxa"/>
            <w:shd w:val="clear" w:color="auto" w:fill="F5F9FD"/>
            <w:vAlign w:val="center"/>
          </w:tcPr>
          <w:p w14:paraId="560FACE3" w14:textId="77777777" w:rsidR="00EB7291" w:rsidRPr="00BC1008" w:rsidRDefault="00EB7291" w:rsidP="00695A11">
            <w:pPr>
              <w:pStyle w:val="NoSpacing"/>
              <w:ind w:right="-217"/>
            </w:pPr>
            <w:r w:rsidRPr="00BC1008">
              <w:t>Evidence and Activity</w:t>
            </w:r>
          </w:p>
        </w:tc>
        <w:tc>
          <w:tcPr>
            <w:tcW w:w="3544" w:type="dxa"/>
            <w:shd w:val="clear" w:color="auto" w:fill="F5F9FD"/>
            <w:vAlign w:val="center"/>
          </w:tcPr>
          <w:p w14:paraId="326863E5" w14:textId="77777777" w:rsidR="00EB7291" w:rsidRPr="00BC1008" w:rsidRDefault="00EB7291" w:rsidP="00695A11">
            <w:pPr>
              <w:pStyle w:val="NoSpacing"/>
              <w:ind w:left="-109" w:right="-103"/>
              <w:jc w:val="center"/>
            </w:pPr>
            <w:r w:rsidRPr="00BC1008">
              <w:t>Escalation Level (Faculty/University)</w:t>
            </w:r>
          </w:p>
        </w:tc>
      </w:tr>
      <w:tr w:rsidR="00EB7291" w:rsidRPr="00BC1008" w14:paraId="5507199C" w14:textId="77777777" w:rsidTr="00695A11">
        <w:trPr>
          <w:trHeight w:val="397"/>
        </w:trPr>
        <w:tc>
          <w:tcPr>
            <w:tcW w:w="11482" w:type="dxa"/>
            <w:shd w:val="clear" w:color="auto" w:fill="auto"/>
            <w:vAlign w:val="center"/>
          </w:tcPr>
          <w:p w14:paraId="7DD5FC1E" w14:textId="77777777" w:rsidR="00EB7291" w:rsidRPr="00BC1008" w:rsidRDefault="00EB7291" w:rsidP="00695A11">
            <w:pPr>
              <w:pStyle w:val="NoSpacing"/>
              <w:ind w:right="-217"/>
            </w:pPr>
          </w:p>
        </w:tc>
        <w:tc>
          <w:tcPr>
            <w:tcW w:w="3544" w:type="dxa"/>
            <w:shd w:val="clear" w:color="auto" w:fill="auto"/>
            <w:vAlign w:val="center"/>
          </w:tcPr>
          <w:p w14:paraId="15360915" w14:textId="77777777" w:rsidR="00EB7291" w:rsidRPr="00BC1008" w:rsidRDefault="00EB7291" w:rsidP="00695A11">
            <w:pPr>
              <w:pStyle w:val="NoSpacing"/>
              <w:ind w:left="-109" w:right="-103"/>
              <w:jc w:val="center"/>
            </w:pPr>
          </w:p>
        </w:tc>
      </w:tr>
      <w:tr w:rsidR="00EB7291" w:rsidRPr="00BC1008" w14:paraId="5D341DF6" w14:textId="77777777" w:rsidTr="00695A11">
        <w:trPr>
          <w:trHeight w:val="397"/>
        </w:trPr>
        <w:tc>
          <w:tcPr>
            <w:tcW w:w="11482" w:type="dxa"/>
            <w:shd w:val="clear" w:color="auto" w:fill="auto"/>
            <w:vAlign w:val="center"/>
          </w:tcPr>
          <w:p w14:paraId="0C6E4B3E" w14:textId="77777777" w:rsidR="00EB7291" w:rsidRPr="00BC1008" w:rsidRDefault="00EB7291" w:rsidP="00695A11">
            <w:pPr>
              <w:pStyle w:val="NoSpacing"/>
              <w:ind w:right="-217"/>
            </w:pPr>
          </w:p>
        </w:tc>
        <w:tc>
          <w:tcPr>
            <w:tcW w:w="3544" w:type="dxa"/>
            <w:shd w:val="clear" w:color="auto" w:fill="auto"/>
            <w:vAlign w:val="center"/>
          </w:tcPr>
          <w:p w14:paraId="7E494DA1" w14:textId="77777777" w:rsidR="00EB7291" w:rsidRPr="00BC1008" w:rsidRDefault="00EB7291" w:rsidP="00695A11">
            <w:pPr>
              <w:pStyle w:val="NoSpacing"/>
              <w:ind w:left="-109" w:right="-103"/>
              <w:jc w:val="center"/>
            </w:pPr>
          </w:p>
        </w:tc>
      </w:tr>
    </w:tbl>
    <w:p w14:paraId="336E459A" w14:textId="77777777" w:rsidR="00EB7291" w:rsidRPr="00BC1008" w:rsidRDefault="00EB7291" w:rsidP="00EB7291"/>
    <w:tbl>
      <w:tblPr>
        <w:tblStyle w:val="TableGrid"/>
        <w:tblW w:w="1502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BF0F9"/>
        <w:tblLook w:val="04A0" w:firstRow="1" w:lastRow="0" w:firstColumn="1" w:lastColumn="0" w:noHBand="0" w:noVBand="1"/>
      </w:tblPr>
      <w:tblGrid>
        <w:gridCol w:w="15026"/>
      </w:tblGrid>
      <w:tr w:rsidR="00EB7291" w:rsidRPr="00BC1008" w14:paraId="1124DF9E" w14:textId="77777777" w:rsidTr="00695A11">
        <w:trPr>
          <w:trHeight w:val="416"/>
        </w:trPr>
        <w:tc>
          <w:tcPr>
            <w:tcW w:w="15026" w:type="dxa"/>
            <w:shd w:val="clear" w:color="auto" w:fill="F5F9FD"/>
            <w:vAlign w:val="center"/>
          </w:tcPr>
          <w:p w14:paraId="2870F99E" w14:textId="7DFC481E" w:rsidR="00EB7291" w:rsidRPr="00BC1008" w:rsidRDefault="00EB7291" w:rsidP="00695A11">
            <w:pPr>
              <w:pStyle w:val="NoSpacing"/>
              <w:rPr>
                <w:color w:val="031F73"/>
                <w:sz w:val="28"/>
              </w:rPr>
            </w:pPr>
            <w:r w:rsidRPr="00BC1008">
              <w:rPr>
                <w:sz w:val="28"/>
              </w:rPr>
              <w:t xml:space="preserve">Section </w:t>
            </w:r>
            <w:r w:rsidR="00BC20A3">
              <w:rPr>
                <w:sz w:val="28"/>
              </w:rPr>
              <w:t>Four</w:t>
            </w:r>
            <w:r w:rsidR="00BC20A3" w:rsidRPr="00BC1008">
              <w:rPr>
                <w:sz w:val="28"/>
              </w:rPr>
              <w:t xml:space="preserve"> </w:t>
            </w:r>
            <w:r w:rsidRPr="00BC1008">
              <w:rPr>
                <w:sz w:val="28"/>
              </w:rPr>
              <w:t>– Best or Innovative Practice</w:t>
            </w:r>
          </w:p>
        </w:tc>
      </w:tr>
    </w:tbl>
    <w:p w14:paraId="4EA3733C" w14:textId="77777777" w:rsidR="00EB7291" w:rsidRPr="00BC1008" w:rsidRDefault="00EB7291" w:rsidP="00EB7291">
      <w:pPr>
        <w:spacing w:after="0" w:line="120" w:lineRule="auto"/>
        <w:ind w:left="11" w:right="-215" w:hanging="11"/>
        <w:jc w:val="both"/>
        <w:rPr>
          <w:rFonts w:asciiTheme="minorHAnsi" w:hAnsiTheme="minorHAnsi" w:cs="Arial"/>
        </w:rPr>
      </w:pPr>
    </w:p>
    <w:tbl>
      <w:tblPr>
        <w:tblStyle w:val="TableGrid"/>
        <w:tblW w:w="15026" w:type="dxa"/>
        <w:tblInd w:w="-57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008"/>
        <w:gridCol w:w="5009"/>
        <w:gridCol w:w="5009"/>
      </w:tblGrid>
      <w:tr w:rsidR="00EB7291" w:rsidRPr="00BC1008" w14:paraId="675D2355" w14:textId="77777777" w:rsidTr="00695A11">
        <w:trPr>
          <w:trHeight w:val="726"/>
        </w:trPr>
        <w:tc>
          <w:tcPr>
            <w:tcW w:w="15026" w:type="dxa"/>
            <w:gridSpan w:val="3"/>
            <w:shd w:val="clear" w:color="auto" w:fill="F5F9FD"/>
            <w:vAlign w:val="center"/>
          </w:tcPr>
          <w:p w14:paraId="6F889F88" w14:textId="6801F348" w:rsidR="00EB7291" w:rsidRPr="00BC1008" w:rsidRDefault="00EB7291" w:rsidP="00695A11">
            <w:pPr>
              <w:pStyle w:val="NoSpacing"/>
              <w:ind w:right="-217"/>
            </w:pPr>
            <w:r w:rsidRPr="00BC1008">
              <w:t>Please highlight up to three examples of best or innovative practice in your subject.  If applicable, please indicate where these demonstrate commitment to equality, diversity and inclusivity.</w:t>
            </w:r>
            <w:r w:rsidR="00D23783">
              <w:t xml:space="preserve">  (Please do not include anything already included in the NSS Action Plan for 202</w:t>
            </w:r>
            <w:r w:rsidR="00BC20A3">
              <w:t>4</w:t>
            </w:r>
            <w:r w:rsidR="00D23783">
              <w:t>/2</w:t>
            </w:r>
            <w:r w:rsidR="00BC20A3">
              <w:t>5</w:t>
            </w:r>
            <w:r w:rsidR="00D23783">
              <w:t>.)</w:t>
            </w:r>
          </w:p>
        </w:tc>
      </w:tr>
      <w:tr w:rsidR="00EB7291" w:rsidRPr="00BC1008" w14:paraId="148A08EF" w14:textId="77777777" w:rsidTr="00695A11">
        <w:trPr>
          <w:trHeight w:val="521"/>
        </w:trPr>
        <w:tc>
          <w:tcPr>
            <w:tcW w:w="5008" w:type="dxa"/>
            <w:shd w:val="clear" w:color="auto" w:fill="F5F9FD"/>
            <w:vAlign w:val="center"/>
          </w:tcPr>
          <w:p w14:paraId="7B2168B0" w14:textId="77777777" w:rsidR="00EB7291" w:rsidRPr="00BC1008" w:rsidRDefault="00EB7291" w:rsidP="00695A11">
            <w:pPr>
              <w:pStyle w:val="NoSpacing"/>
            </w:pPr>
            <w:r w:rsidRPr="00BC1008">
              <w:t>Brief description</w:t>
            </w:r>
          </w:p>
        </w:tc>
        <w:tc>
          <w:tcPr>
            <w:tcW w:w="5009" w:type="dxa"/>
            <w:shd w:val="clear" w:color="auto" w:fill="F5F9FD"/>
            <w:vAlign w:val="center"/>
          </w:tcPr>
          <w:p w14:paraId="4BBA2EF5" w14:textId="77777777" w:rsidR="00EB7291" w:rsidRPr="00BC1008" w:rsidRDefault="00EB7291" w:rsidP="00695A11">
            <w:pPr>
              <w:pStyle w:val="NoSpacing"/>
            </w:pPr>
            <w:r w:rsidRPr="00BC1008">
              <w:t>Student feedback</w:t>
            </w:r>
          </w:p>
        </w:tc>
        <w:tc>
          <w:tcPr>
            <w:tcW w:w="5009" w:type="dxa"/>
            <w:shd w:val="clear" w:color="auto" w:fill="F5F9FD"/>
            <w:vAlign w:val="center"/>
          </w:tcPr>
          <w:p w14:paraId="40A85322" w14:textId="77777777" w:rsidR="00EB7291" w:rsidRPr="00BC1008" w:rsidRDefault="00EB7291" w:rsidP="00695A11">
            <w:pPr>
              <w:pStyle w:val="NoSpacing"/>
            </w:pPr>
            <w:r w:rsidRPr="00BC1008">
              <w:t>Evidence of impact</w:t>
            </w:r>
          </w:p>
        </w:tc>
      </w:tr>
      <w:tr w:rsidR="00EB7291" w:rsidRPr="00BC1008" w14:paraId="2D7F07A2" w14:textId="77777777" w:rsidTr="00695A11">
        <w:trPr>
          <w:trHeight w:val="521"/>
        </w:trPr>
        <w:tc>
          <w:tcPr>
            <w:tcW w:w="5008" w:type="dxa"/>
            <w:tcBorders>
              <w:bottom w:val="single" w:sz="4" w:space="0" w:color="D9D9D9" w:themeColor="background1" w:themeShade="D9"/>
            </w:tcBorders>
            <w:vAlign w:val="center"/>
          </w:tcPr>
          <w:p w14:paraId="0E857A8A" w14:textId="77777777" w:rsidR="00EB7291" w:rsidRPr="00BC1008" w:rsidRDefault="00EB7291" w:rsidP="00695A11">
            <w:pPr>
              <w:pStyle w:val="NoSpacing"/>
            </w:pPr>
          </w:p>
        </w:tc>
        <w:tc>
          <w:tcPr>
            <w:tcW w:w="5009" w:type="dxa"/>
            <w:vAlign w:val="center"/>
          </w:tcPr>
          <w:p w14:paraId="31BABF13" w14:textId="77777777" w:rsidR="00EB7291" w:rsidRPr="00BC1008" w:rsidRDefault="00EB7291" w:rsidP="00695A11">
            <w:pPr>
              <w:pStyle w:val="NoSpacing"/>
            </w:pPr>
          </w:p>
        </w:tc>
        <w:tc>
          <w:tcPr>
            <w:tcW w:w="5009" w:type="dxa"/>
            <w:vAlign w:val="center"/>
          </w:tcPr>
          <w:p w14:paraId="6441058E" w14:textId="77777777" w:rsidR="00EB7291" w:rsidRPr="00BC1008" w:rsidRDefault="00EB7291" w:rsidP="00695A11">
            <w:pPr>
              <w:pStyle w:val="NoSpacing"/>
            </w:pPr>
          </w:p>
        </w:tc>
      </w:tr>
      <w:tr w:rsidR="00EB7291" w:rsidRPr="00BC1008" w14:paraId="68702A1C" w14:textId="77777777" w:rsidTr="00695A11">
        <w:trPr>
          <w:trHeight w:val="521"/>
        </w:trPr>
        <w:tc>
          <w:tcPr>
            <w:tcW w:w="5008" w:type="dxa"/>
            <w:tcBorders>
              <w:bottom w:val="single" w:sz="4" w:space="0" w:color="D9D9D9" w:themeColor="background1" w:themeShade="D9"/>
            </w:tcBorders>
            <w:vAlign w:val="center"/>
          </w:tcPr>
          <w:p w14:paraId="7D548CAB" w14:textId="77777777" w:rsidR="00EB7291" w:rsidRPr="00BC1008" w:rsidRDefault="00EB7291" w:rsidP="00695A11">
            <w:pPr>
              <w:pStyle w:val="NoSpacing"/>
            </w:pPr>
          </w:p>
        </w:tc>
        <w:tc>
          <w:tcPr>
            <w:tcW w:w="5009" w:type="dxa"/>
            <w:vAlign w:val="center"/>
          </w:tcPr>
          <w:p w14:paraId="2FA56C84" w14:textId="77777777" w:rsidR="00EB7291" w:rsidRPr="00BC1008" w:rsidRDefault="00EB7291" w:rsidP="00695A11">
            <w:pPr>
              <w:pStyle w:val="NoSpacing"/>
            </w:pPr>
          </w:p>
        </w:tc>
        <w:tc>
          <w:tcPr>
            <w:tcW w:w="5009" w:type="dxa"/>
            <w:vAlign w:val="center"/>
          </w:tcPr>
          <w:p w14:paraId="7840C91C" w14:textId="77777777" w:rsidR="00EB7291" w:rsidRPr="00BC1008" w:rsidRDefault="00EB7291" w:rsidP="00695A11">
            <w:pPr>
              <w:pStyle w:val="NoSpacing"/>
            </w:pPr>
          </w:p>
        </w:tc>
      </w:tr>
      <w:tr w:rsidR="00EB7291" w:rsidRPr="00BC1008" w14:paraId="179CDC2B" w14:textId="77777777" w:rsidTr="00695A11">
        <w:trPr>
          <w:trHeight w:val="521"/>
        </w:trPr>
        <w:tc>
          <w:tcPr>
            <w:tcW w:w="50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20C6697" w14:textId="77777777" w:rsidR="00EB7291" w:rsidRPr="00BC1008" w:rsidRDefault="00EB7291" w:rsidP="00695A11">
            <w:pPr>
              <w:pStyle w:val="NoSpacing"/>
            </w:pPr>
          </w:p>
        </w:tc>
        <w:tc>
          <w:tcPr>
            <w:tcW w:w="5009" w:type="dxa"/>
            <w:tcBorders>
              <w:left w:val="single" w:sz="4" w:space="0" w:color="D9D9D9" w:themeColor="background1" w:themeShade="D9"/>
            </w:tcBorders>
            <w:vAlign w:val="center"/>
          </w:tcPr>
          <w:p w14:paraId="20C87058" w14:textId="77777777" w:rsidR="00EB7291" w:rsidRPr="00BC1008" w:rsidRDefault="00EB7291" w:rsidP="00695A11">
            <w:pPr>
              <w:pStyle w:val="NoSpacing"/>
            </w:pPr>
          </w:p>
        </w:tc>
        <w:tc>
          <w:tcPr>
            <w:tcW w:w="5009" w:type="dxa"/>
            <w:vAlign w:val="center"/>
          </w:tcPr>
          <w:p w14:paraId="448AB05E" w14:textId="77777777" w:rsidR="00EB7291" w:rsidRPr="00BC1008" w:rsidRDefault="00EB7291" w:rsidP="00695A11">
            <w:pPr>
              <w:pStyle w:val="NoSpacing"/>
            </w:pPr>
          </w:p>
        </w:tc>
      </w:tr>
    </w:tbl>
    <w:p w14:paraId="1D1573E9" w14:textId="77777777" w:rsidR="005C425A" w:rsidRPr="00BC1008" w:rsidRDefault="005C425A" w:rsidP="005C425A">
      <w:pPr>
        <w:spacing w:after="160" w:line="259" w:lineRule="auto"/>
        <w:ind w:left="0" w:firstLine="0"/>
      </w:pPr>
    </w:p>
    <w:tbl>
      <w:tblPr>
        <w:tblStyle w:val="TableGrid"/>
        <w:tblW w:w="1502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BF0F9"/>
        <w:tblLook w:val="04A0" w:firstRow="1" w:lastRow="0" w:firstColumn="1" w:lastColumn="0" w:noHBand="0" w:noVBand="1"/>
      </w:tblPr>
      <w:tblGrid>
        <w:gridCol w:w="15026"/>
      </w:tblGrid>
      <w:tr w:rsidR="005C425A" w:rsidRPr="00BC1008" w14:paraId="0539EBD1" w14:textId="77777777" w:rsidTr="00695A11">
        <w:trPr>
          <w:trHeight w:val="416"/>
        </w:trPr>
        <w:tc>
          <w:tcPr>
            <w:tcW w:w="15026" w:type="dxa"/>
            <w:shd w:val="clear" w:color="auto" w:fill="F5F9FD"/>
            <w:vAlign w:val="center"/>
          </w:tcPr>
          <w:p w14:paraId="5B0C62DF" w14:textId="6101C61E" w:rsidR="005C425A" w:rsidRPr="00BC1008" w:rsidRDefault="005C425A" w:rsidP="00695A11">
            <w:pPr>
              <w:pStyle w:val="NoSpacing"/>
              <w:rPr>
                <w:color w:val="031F73"/>
                <w:sz w:val="28"/>
              </w:rPr>
            </w:pPr>
            <w:r w:rsidRPr="00BC1008">
              <w:rPr>
                <w:sz w:val="28"/>
              </w:rPr>
              <w:t xml:space="preserve">Section </w:t>
            </w:r>
            <w:r w:rsidR="00BC20A3">
              <w:rPr>
                <w:sz w:val="28"/>
              </w:rPr>
              <w:t>Five</w:t>
            </w:r>
            <w:r w:rsidR="00BC20A3" w:rsidRPr="00BC1008">
              <w:rPr>
                <w:sz w:val="28"/>
              </w:rPr>
              <w:t xml:space="preserve"> </w:t>
            </w:r>
            <w:r w:rsidRPr="00BC1008">
              <w:rPr>
                <w:sz w:val="28"/>
              </w:rPr>
              <w:t>– Professional Body consideration</w:t>
            </w:r>
          </w:p>
        </w:tc>
      </w:tr>
    </w:tbl>
    <w:p w14:paraId="1A186C7F" w14:textId="77777777" w:rsidR="005C425A" w:rsidRPr="00BC1008" w:rsidRDefault="005C425A" w:rsidP="005C425A">
      <w:pPr>
        <w:spacing w:after="0" w:line="120" w:lineRule="auto"/>
        <w:ind w:left="11" w:right="-215" w:hanging="11"/>
        <w:jc w:val="both"/>
        <w:rPr>
          <w:rFonts w:asciiTheme="minorHAnsi" w:hAnsiTheme="minorHAnsi" w:cs="Arial"/>
        </w:rPr>
      </w:pPr>
    </w:p>
    <w:tbl>
      <w:tblPr>
        <w:tblStyle w:val="TableGrid"/>
        <w:tblW w:w="15026" w:type="dxa"/>
        <w:tblInd w:w="-57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5026"/>
      </w:tblGrid>
      <w:tr w:rsidR="005C425A" w:rsidRPr="00BC1008" w14:paraId="46A918F0" w14:textId="77777777" w:rsidTr="00695A11">
        <w:trPr>
          <w:trHeight w:val="397"/>
        </w:trPr>
        <w:tc>
          <w:tcPr>
            <w:tcW w:w="15026" w:type="dxa"/>
            <w:shd w:val="clear" w:color="auto" w:fill="F5F9FD"/>
            <w:vAlign w:val="center"/>
          </w:tcPr>
          <w:p w14:paraId="36070720" w14:textId="77777777" w:rsidR="005C425A" w:rsidRPr="00BC1008" w:rsidRDefault="005C425A" w:rsidP="00695A11">
            <w:pPr>
              <w:pStyle w:val="NoSpacing"/>
              <w:ind w:right="-217"/>
            </w:pPr>
            <w:r w:rsidRPr="00BC1008">
              <w:t>Subject Specific PSRB/Accreditation Considerations</w:t>
            </w:r>
          </w:p>
        </w:tc>
      </w:tr>
      <w:tr w:rsidR="005C425A" w:rsidRPr="00BC1008" w14:paraId="72DE93A3" w14:textId="77777777" w:rsidTr="00695A11">
        <w:trPr>
          <w:trHeight w:val="521"/>
        </w:trPr>
        <w:tc>
          <w:tcPr>
            <w:tcW w:w="15026" w:type="dxa"/>
            <w:tcBorders>
              <w:bottom w:val="single" w:sz="4" w:space="0" w:color="D9D9D9" w:themeColor="background1" w:themeShade="D9"/>
            </w:tcBorders>
            <w:vAlign w:val="center"/>
          </w:tcPr>
          <w:p w14:paraId="602E7F82" w14:textId="77777777" w:rsidR="005C425A" w:rsidRPr="00BC1008" w:rsidRDefault="005C425A" w:rsidP="00695A11">
            <w:pPr>
              <w:pStyle w:val="NoSpacing"/>
              <w:ind w:right="-217"/>
            </w:pPr>
          </w:p>
        </w:tc>
      </w:tr>
    </w:tbl>
    <w:p w14:paraId="5FD2C641" w14:textId="77777777" w:rsidR="005C425A" w:rsidRPr="00BC1008" w:rsidRDefault="005C425A" w:rsidP="005C425A">
      <w:pPr>
        <w:spacing w:after="160" w:line="259" w:lineRule="auto"/>
        <w:ind w:left="0" w:firstLine="0"/>
      </w:pPr>
    </w:p>
    <w:tbl>
      <w:tblPr>
        <w:tblStyle w:val="TableGrid"/>
        <w:tblW w:w="1502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BF0F9"/>
        <w:tblLook w:val="04A0" w:firstRow="1" w:lastRow="0" w:firstColumn="1" w:lastColumn="0" w:noHBand="0" w:noVBand="1"/>
      </w:tblPr>
      <w:tblGrid>
        <w:gridCol w:w="15026"/>
      </w:tblGrid>
      <w:tr w:rsidR="005C425A" w:rsidRPr="00BC1008" w14:paraId="620EE64A" w14:textId="77777777" w:rsidTr="00695A11">
        <w:trPr>
          <w:trHeight w:val="416"/>
        </w:trPr>
        <w:tc>
          <w:tcPr>
            <w:tcW w:w="15026" w:type="dxa"/>
            <w:shd w:val="clear" w:color="auto" w:fill="F5F9FD"/>
            <w:vAlign w:val="center"/>
          </w:tcPr>
          <w:p w14:paraId="340C9723" w14:textId="29CDDDE9" w:rsidR="005C425A" w:rsidRPr="00BC1008" w:rsidRDefault="005C425A" w:rsidP="00695A11">
            <w:pPr>
              <w:pStyle w:val="NoSpacing"/>
              <w:rPr>
                <w:color w:val="031F73"/>
                <w:sz w:val="28"/>
              </w:rPr>
            </w:pPr>
            <w:r w:rsidRPr="00BC1008">
              <w:rPr>
                <w:sz w:val="28"/>
              </w:rPr>
              <w:lastRenderedPageBreak/>
              <w:t xml:space="preserve">Section </w:t>
            </w:r>
            <w:r w:rsidR="00BC20A3">
              <w:rPr>
                <w:sz w:val="28"/>
              </w:rPr>
              <w:t>Six</w:t>
            </w:r>
            <w:r w:rsidRPr="00BC1008">
              <w:rPr>
                <w:sz w:val="28"/>
              </w:rPr>
              <w:t xml:space="preserve"> – Diversity</w:t>
            </w:r>
            <w:r w:rsidR="000845E2">
              <w:rPr>
                <w:sz w:val="28"/>
              </w:rPr>
              <w:t>,</w:t>
            </w:r>
            <w:r w:rsidRPr="00BC1008">
              <w:rPr>
                <w:sz w:val="28"/>
              </w:rPr>
              <w:t xml:space="preserve"> Equality </w:t>
            </w:r>
            <w:r w:rsidR="000845E2">
              <w:rPr>
                <w:sz w:val="28"/>
              </w:rPr>
              <w:t>and Inclusivity</w:t>
            </w:r>
            <w:r w:rsidRPr="00BC1008">
              <w:rPr>
                <w:sz w:val="28"/>
              </w:rPr>
              <w:t xml:space="preserve"> </w:t>
            </w:r>
          </w:p>
        </w:tc>
      </w:tr>
    </w:tbl>
    <w:p w14:paraId="70A59725" w14:textId="77777777" w:rsidR="005C425A" w:rsidRPr="00BC1008" w:rsidRDefault="005C425A" w:rsidP="005C425A">
      <w:pPr>
        <w:spacing w:after="0" w:line="120" w:lineRule="auto"/>
        <w:ind w:left="11" w:right="-215" w:hanging="11"/>
        <w:jc w:val="both"/>
        <w:rPr>
          <w:rFonts w:asciiTheme="minorHAnsi" w:hAnsiTheme="minorHAnsi" w:cs="Arial"/>
        </w:rPr>
      </w:pPr>
    </w:p>
    <w:tbl>
      <w:tblPr>
        <w:tblStyle w:val="TableGrid"/>
        <w:tblW w:w="15026" w:type="dxa"/>
        <w:tblInd w:w="-57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5026"/>
      </w:tblGrid>
      <w:tr w:rsidR="005C425A" w:rsidRPr="00BC1008" w14:paraId="26125F51" w14:textId="77777777" w:rsidTr="00695A11">
        <w:trPr>
          <w:trHeight w:val="1169"/>
        </w:trPr>
        <w:tc>
          <w:tcPr>
            <w:tcW w:w="15026" w:type="dxa"/>
            <w:shd w:val="clear" w:color="auto" w:fill="F5F9FD"/>
            <w:vAlign w:val="center"/>
          </w:tcPr>
          <w:p w14:paraId="1B534F92" w14:textId="4B9E0390" w:rsidR="005C425A" w:rsidRDefault="003A04D7" w:rsidP="00695A11">
            <w:pPr>
              <w:pStyle w:val="NoSpacing"/>
              <w:ind w:right="-217"/>
            </w:pPr>
            <w:r>
              <w:t xml:space="preserve">6a.  </w:t>
            </w:r>
            <w:r w:rsidR="005C425A" w:rsidRPr="00BC1008">
              <w:t xml:space="preserve">Please indicate here if any actions listed above support compliance with and commitment to the University’s </w:t>
            </w:r>
            <w:hyperlink r:id="rId14" w:history="1">
              <w:r w:rsidR="00FB5649" w:rsidRPr="00CB4BDF">
                <w:rPr>
                  <w:rStyle w:val="Hyperlink"/>
                </w:rPr>
                <w:t>Diversity &amp; Equality of Opportunity Policy</w:t>
              </w:r>
            </w:hyperlink>
            <w:r w:rsidR="00FB5649">
              <w:rPr>
                <w:rStyle w:val="Hyperlink"/>
              </w:rPr>
              <w:t>,</w:t>
            </w:r>
            <w:r w:rsidR="005C425A" w:rsidRPr="00BC1008">
              <w:t xml:space="preserve"> or confirm that no action is required.</w:t>
            </w:r>
          </w:p>
          <w:p w14:paraId="4F25F603" w14:textId="77777777" w:rsidR="003A04D7" w:rsidRDefault="003A04D7" w:rsidP="00695A11">
            <w:pPr>
              <w:pStyle w:val="NoSpacing"/>
              <w:ind w:right="-217"/>
            </w:pPr>
          </w:p>
          <w:p w14:paraId="0D05797D" w14:textId="7354FB91" w:rsidR="003A04D7" w:rsidRPr="00BC1008" w:rsidRDefault="003A04D7" w:rsidP="00695A11">
            <w:pPr>
              <w:pStyle w:val="NoSpacing"/>
              <w:ind w:right="-217"/>
            </w:pPr>
            <w:r>
              <w:t xml:space="preserve">6b.  Focusing on home (UK) undergraduate students, please outline how your programmes are contributing to achieving the University’s approved </w:t>
            </w:r>
            <w:hyperlink r:id="rId15" w:history="1">
              <w:r w:rsidRPr="007E2FF0">
                <w:rPr>
                  <w:rStyle w:val="Hyperlink"/>
                </w:rPr>
                <w:t>Acc</w:t>
              </w:r>
              <w:r w:rsidRPr="007E2FF0">
                <w:rPr>
                  <w:rStyle w:val="Hyperlink"/>
                </w:rPr>
                <w:t>e</w:t>
              </w:r>
              <w:r w:rsidRPr="007E2FF0">
                <w:rPr>
                  <w:rStyle w:val="Hyperlink"/>
                </w:rPr>
                <w:t>ss and Participation Plan</w:t>
              </w:r>
            </w:hyperlink>
            <w:r>
              <w:t xml:space="preserve"> targets.  Please see notes below at Appendix 2 for further </w:t>
            </w:r>
            <w:r w:rsidR="007E2FF0">
              <w:t>guidance.</w:t>
            </w:r>
          </w:p>
        </w:tc>
      </w:tr>
      <w:tr w:rsidR="005C425A" w:rsidRPr="00BC1008" w14:paraId="7C9955C5" w14:textId="77777777" w:rsidTr="00695A11">
        <w:trPr>
          <w:trHeight w:val="521"/>
        </w:trPr>
        <w:tc>
          <w:tcPr>
            <w:tcW w:w="15026" w:type="dxa"/>
            <w:tcBorders>
              <w:bottom w:val="single" w:sz="4" w:space="0" w:color="D9D9D9" w:themeColor="background1" w:themeShade="D9"/>
            </w:tcBorders>
            <w:vAlign w:val="center"/>
          </w:tcPr>
          <w:p w14:paraId="29DF7507" w14:textId="77777777" w:rsidR="005C425A" w:rsidRPr="00BC1008" w:rsidRDefault="005C425A" w:rsidP="00695A11">
            <w:pPr>
              <w:pStyle w:val="NoSpacing"/>
              <w:ind w:right="-217"/>
            </w:pPr>
          </w:p>
        </w:tc>
      </w:tr>
    </w:tbl>
    <w:p w14:paraId="217C6AAB" w14:textId="77777777" w:rsidR="005C425A" w:rsidRPr="00BC1008" w:rsidRDefault="005C425A" w:rsidP="005C425A">
      <w:pPr>
        <w:spacing w:after="160" w:line="259" w:lineRule="auto"/>
        <w:ind w:left="0" w:firstLine="0"/>
      </w:pPr>
    </w:p>
    <w:tbl>
      <w:tblPr>
        <w:tblStyle w:val="TableGrid"/>
        <w:tblW w:w="1502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BF0F9"/>
        <w:tblLook w:val="04A0" w:firstRow="1" w:lastRow="0" w:firstColumn="1" w:lastColumn="0" w:noHBand="0" w:noVBand="1"/>
      </w:tblPr>
      <w:tblGrid>
        <w:gridCol w:w="15026"/>
      </w:tblGrid>
      <w:tr w:rsidR="007C5269" w:rsidRPr="00BC1008" w14:paraId="6C2A9E8B" w14:textId="77777777" w:rsidTr="003E76D2">
        <w:trPr>
          <w:trHeight w:val="416"/>
        </w:trPr>
        <w:tc>
          <w:tcPr>
            <w:tcW w:w="15026" w:type="dxa"/>
            <w:shd w:val="clear" w:color="auto" w:fill="F5F9FD"/>
            <w:vAlign w:val="center"/>
          </w:tcPr>
          <w:p w14:paraId="63AC8301" w14:textId="300D4411" w:rsidR="007C5269" w:rsidRPr="004858A4" w:rsidRDefault="007C5269" w:rsidP="003E76D2">
            <w:pPr>
              <w:pStyle w:val="NoSpacing"/>
              <w:rPr>
                <w:i/>
                <w:color w:val="031F73"/>
                <w:sz w:val="28"/>
              </w:rPr>
            </w:pPr>
            <w:r w:rsidRPr="00BC1008">
              <w:rPr>
                <w:sz w:val="28"/>
              </w:rPr>
              <w:t xml:space="preserve">Section </w:t>
            </w:r>
            <w:r w:rsidR="00BC20A3">
              <w:rPr>
                <w:sz w:val="28"/>
              </w:rPr>
              <w:t>Seven</w:t>
            </w:r>
            <w:r w:rsidR="00BC20A3" w:rsidRPr="00BC1008">
              <w:rPr>
                <w:sz w:val="28"/>
              </w:rPr>
              <w:t xml:space="preserve"> </w:t>
            </w:r>
            <w:r w:rsidRPr="00BC1008">
              <w:rPr>
                <w:sz w:val="28"/>
              </w:rPr>
              <w:t xml:space="preserve">– </w:t>
            </w:r>
            <w:r>
              <w:rPr>
                <w:sz w:val="28"/>
              </w:rPr>
              <w:t xml:space="preserve">External Examiner Reports </w:t>
            </w:r>
          </w:p>
        </w:tc>
      </w:tr>
    </w:tbl>
    <w:p w14:paraId="3A112AE4" w14:textId="77777777" w:rsidR="007C5269" w:rsidRPr="00BC1008" w:rsidRDefault="007C5269" w:rsidP="007C5269">
      <w:pPr>
        <w:spacing w:after="0" w:line="120" w:lineRule="auto"/>
        <w:ind w:left="11" w:right="-215" w:hanging="11"/>
        <w:jc w:val="both"/>
        <w:rPr>
          <w:rFonts w:asciiTheme="minorHAnsi" w:hAnsiTheme="minorHAnsi" w:cs="Arial"/>
        </w:rPr>
      </w:pPr>
    </w:p>
    <w:tbl>
      <w:tblPr>
        <w:tblStyle w:val="TableGrid"/>
        <w:tblW w:w="15026" w:type="dxa"/>
        <w:tblInd w:w="-57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2474"/>
        <w:gridCol w:w="1276"/>
        <w:gridCol w:w="1276"/>
      </w:tblGrid>
      <w:tr w:rsidR="004858A4" w:rsidRPr="00BC1008" w14:paraId="0C35837E" w14:textId="77777777" w:rsidTr="006D0C9C">
        <w:trPr>
          <w:trHeight w:val="397"/>
        </w:trPr>
        <w:tc>
          <w:tcPr>
            <w:tcW w:w="12474" w:type="dxa"/>
            <w:shd w:val="clear" w:color="auto" w:fill="F5F9FD"/>
            <w:vAlign w:val="center"/>
          </w:tcPr>
          <w:p w14:paraId="117F8A63" w14:textId="7BEDC81C" w:rsidR="004858A4" w:rsidRPr="00BC1008" w:rsidRDefault="004858A4" w:rsidP="003E76D2">
            <w:pPr>
              <w:pStyle w:val="NoSpacing"/>
              <w:ind w:right="-217"/>
            </w:pPr>
            <w:r>
              <w:t>Does your External Examiner(s) confirm that standards are appropriate?  If No, action needs to be identified in the action plan above.</w:t>
            </w:r>
          </w:p>
        </w:tc>
        <w:tc>
          <w:tcPr>
            <w:tcW w:w="1276" w:type="dxa"/>
            <w:shd w:val="clear" w:color="auto" w:fill="F5F9FD"/>
            <w:vAlign w:val="center"/>
          </w:tcPr>
          <w:p w14:paraId="7D460CAC" w14:textId="3CB4B8B7" w:rsidR="004858A4" w:rsidRPr="00BC1008" w:rsidRDefault="004858A4" w:rsidP="003E76D2">
            <w:pPr>
              <w:pStyle w:val="NoSpacing"/>
              <w:ind w:right="-217"/>
            </w:pPr>
            <w:r>
              <w:t xml:space="preserve">Yes  </w:t>
            </w:r>
            <w:sdt>
              <w:sdtPr>
                <w:id w:val="4804268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276" w:type="dxa"/>
            <w:shd w:val="clear" w:color="auto" w:fill="F5F9FD"/>
            <w:vAlign w:val="center"/>
          </w:tcPr>
          <w:p w14:paraId="3FA731FD" w14:textId="25CD72CB" w:rsidR="004858A4" w:rsidRPr="00BC1008" w:rsidRDefault="004858A4" w:rsidP="003E76D2">
            <w:pPr>
              <w:pStyle w:val="NoSpacing"/>
              <w:ind w:right="-217"/>
            </w:pPr>
            <w:r>
              <w:t xml:space="preserve">No  </w:t>
            </w:r>
            <w:sdt>
              <w:sdtPr>
                <w:id w:val="-145154420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4858A4" w:rsidRPr="00BC1008" w14:paraId="7851BCF9" w14:textId="77777777" w:rsidTr="004858A4">
        <w:trPr>
          <w:trHeight w:val="521"/>
        </w:trPr>
        <w:tc>
          <w:tcPr>
            <w:tcW w:w="12474" w:type="dxa"/>
            <w:vAlign w:val="center"/>
          </w:tcPr>
          <w:p w14:paraId="08DD2531" w14:textId="759B1224" w:rsidR="004858A4" w:rsidRPr="00BC1008" w:rsidRDefault="004858A4" w:rsidP="003E76D2">
            <w:pPr>
              <w:pStyle w:val="NoSpacing"/>
              <w:ind w:right="-217"/>
            </w:pPr>
            <w:r>
              <w:t>Have responses been sent for all External Examiners’ reports?</w:t>
            </w:r>
          </w:p>
        </w:tc>
        <w:tc>
          <w:tcPr>
            <w:tcW w:w="1276" w:type="dxa"/>
            <w:vAlign w:val="center"/>
          </w:tcPr>
          <w:p w14:paraId="645128D8" w14:textId="22A2DEC4" w:rsidR="004858A4" w:rsidRPr="00BC1008" w:rsidRDefault="004858A4" w:rsidP="003E76D2">
            <w:pPr>
              <w:pStyle w:val="NoSpacing"/>
              <w:ind w:right="-217"/>
            </w:pPr>
            <w:r>
              <w:t xml:space="preserve">Yes  </w:t>
            </w:r>
            <w:sdt>
              <w:sdtPr>
                <w:id w:val="-138131826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276" w:type="dxa"/>
            <w:vAlign w:val="center"/>
          </w:tcPr>
          <w:p w14:paraId="7C021E4F" w14:textId="6D24BDB3" w:rsidR="004858A4" w:rsidRPr="00BC1008" w:rsidRDefault="004858A4" w:rsidP="003E76D2">
            <w:pPr>
              <w:pStyle w:val="NoSpacing"/>
              <w:ind w:right="-217"/>
            </w:pPr>
            <w:r>
              <w:t xml:space="preserve">No  </w:t>
            </w:r>
            <w:sdt>
              <w:sdtPr>
                <w:id w:val="-20317163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3D14DE97" w14:textId="0AB8D6C0" w:rsidR="00EB7291" w:rsidRDefault="00EB7291" w:rsidP="00EB7291">
      <w:pPr>
        <w:ind w:left="0" w:firstLine="0"/>
      </w:pPr>
    </w:p>
    <w:p w14:paraId="5280A734" w14:textId="7B3D2134" w:rsidR="00B63F67" w:rsidRDefault="004A2503" w:rsidP="000703FC">
      <w:pPr>
        <w:ind w:left="0" w:firstLine="0"/>
        <w:jc w:val="center"/>
      </w:pPr>
      <w:r>
        <w:t>* * * * *</w:t>
      </w:r>
    </w:p>
    <w:tbl>
      <w:tblPr>
        <w:tblStyle w:val="TableGrid"/>
        <w:tblW w:w="1502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BF0F9"/>
        <w:tblLook w:val="04A0" w:firstRow="1" w:lastRow="0" w:firstColumn="1" w:lastColumn="0" w:noHBand="0" w:noVBand="1"/>
      </w:tblPr>
      <w:tblGrid>
        <w:gridCol w:w="3756"/>
        <w:gridCol w:w="3757"/>
        <w:gridCol w:w="3756"/>
        <w:gridCol w:w="3757"/>
      </w:tblGrid>
      <w:tr w:rsidR="004A2503" w:rsidRPr="00BC1008" w14:paraId="130B4F8C" w14:textId="77777777" w:rsidTr="00D642CB">
        <w:trPr>
          <w:trHeight w:val="416"/>
        </w:trPr>
        <w:tc>
          <w:tcPr>
            <w:tcW w:w="15026" w:type="dxa"/>
            <w:gridSpan w:val="4"/>
            <w:shd w:val="clear" w:color="auto" w:fill="auto"/>
            <w:vAlign w:val="center"/>
          </w:tcPr>
          <w:p w14:paraId="07D7E0A8" w14:textId="77777777" w:rsidR="00F35EF2" w:rsidRDefault="000A1D4D" w:rsidP="00D642CB">
            <w:pPr>
              <w:pStyle w:val="NoSpacing"/>
              <w:rPr>
                <w:b/>
                <w:sz w:val="28"/>
              </w:rPr>
            </w:pPr>
            <w:r>
              <w:rPr>
                <w:b/>
                <w:sz w:val="28"/>
              </w:rPr>
              <w:t xml:space="preserve">Appendix 1 </w:t>
            </w:r>
          </w:p>
          <w:p w14:paraId="3F2156FC" w14:textId="77777777" w:rsidR="00F35EF2" w:rsidRDefault="00F35EF2" w:rsidP="00D642CB">
            <w:pPr>
              <w:pStyle w:val="NoSpacing"/>
              <w:rPr>
                <w:b/>
                <w:sz w:val="28"/>
              </w:rPr>
            </w:pPr>
          </w:p>
          <w:p w14:paraId="07EFBBFB" w14:textId="7FD23AA9" w:rsidR="000A1D4D" w:rsidRPr="00F35EF2" w:rsidRDefault="000A1D4D" w:rsidP="00D642CB">
            <w:pPr>
              <w:pStyle w:val="NoSpacing"/>
              <w:rPr>
                <w:bCs/>
                <w:sz w:val="28"/>
              </w:rPr>
            </w:pPr>
            <w:proofErr w:type="spellStart"/>
            <w:r>
              <w:rPr>
                <w:b/>
                <w:sz w:val="28"/>
              </w:rPr>
              <w:t>OfS</w:t>
            </w:r>
            <w:proofErr w:type="spellEnd"/>
            <w:r>
              <w:rPr>
                <w:b/>
                <w:sz w:val="28"/>
              </w:rPr>
              <w:t xml:space="preserve"> Numerical Thresholds</w:t>
            </w:r>
          </w:p>
        </w:tc>
      </w:tr>
      <w:tr w:rsidR="00B63F67" w:rsidRPr="00BC1008" w14:paraId="6D4F5350" w14:textId="77777777" w:rsidTr="00E90B96">
        <w:trPr>
          <w:trHeight w:val="416"/>
        </w:trPr>
        <w:tc>
          <w:tcPr>
            <w:tcW w:w="3756" w:type="dxa"/>
            <w:shd w:val="clear" w:color="auto" w:fill="auto"/>
            <w:vAlign w:val="center"/>
          </w:tcPr>
          <w:p w14:paraId="198DF624" w14:textId="4B0DCE6E" w:rsidR="00B63F67" w:rsidRPr="003D3968" w:rsidRDefault="00A044B3" w:rsidP="00D642CB">
            <w:pPr>
              <w:pStyle w:val="NoSpacing"/>
              <w:rPr>
                <w:b/>
              </w:rPr>
            </w:pPr>
            <w:r w:rsidRPr="003D3968">
              <w:rPr>
                <w:b/>
              </w:rPr>
              <w:t>Level and mode of study</w:t>
            </w:r>
          </w:p>
        </w:tc>
        <w:tc>
          <w:tcPr>
            <w:tcW w:w="3757" w:type="dxa"/>
            <w:shd w:val="clear" w:color="auto" w:fill="auto"/>
            <w:vAlign w:val="center"/>
          </w:tcPr>
          <w:p w14:paraId="76287248" w14:textId="3800EBF5" w:rsidR="00B63F67" w:rsidRPr="003D3968" w:rsidRDefault="00A044B3" w:rsidP="00D642CB">
            <w:pPr>
              <w:pStyle w:val="NoSpacing"/>
              <w:rPr>
                <w:b/>
              </w:rPr>
            </w:pPr>
            <w:r w:rsidRPr="003D3968">
              <w:rPr>
                <w:b/>
              </w:rPr>
              <w:t>Continuation</w:t>
            </w:r>
          </w:p>
        </w:tc>
        <w:tc>
          <w:tcPr>
            <w:tcW w:w="3756" w:type="dxa"/>
            <w:shd w:val="clear" w:color="auto" w:fill="auto"/>
            <w:vAlign w:val="center"/>
          </w:tcPr>
          <w:p w14:paraId="08B51EA2" w14:textId="24DEAD9C" w:rsidR="00B63F67" w:rsidRPr="003D3968" w:rsidRDefault="00A044B3" w:rsidP="00D642CB">
            <w:pPr>
              <w:pStyle w:val="NoSpacing"/>
              <w:rPr>
                <w:b/>
              </w:rPr>
            </w:pPr>
            <w:r w:rsidRPr="003D3968">
              <w:rPr>
                <w:b/>
              </w:rPr>
              <w:t>Completion</w:t>
            </w:r>
          </w:p>
        </w:tc>
        <w:tc>
          <w:tcPr>
            <w:tcW w:w="3757" w:type="dxa"/>
            <w:shd w:val="clear" w:color="auto" w:fill="auto"/>
            <w:vAlign w:val="center"/>
          </w:tcPr>
          <w:p w14:paraId="4085EFDA" w14:textId="601460D3" w:rsidR="00B63F67" w:rsidRPr="003D3968" w:rsidRDefault="00A044B3" w:rsidP="00D642CB">
            <w:pPr>
              <w:pStyle w:val="NoSpacing"/>
              <w:rPr>
                <w:b/>
              </w:rPr>
            </w:pPr>
            <w:r w:rsidRPr="003D3968">
              <w:rPr>
                <w:b/>
              </w:rPr>
              <w:t>Progression</w:t>
            </w:r>
          </w:p>
        </w:tc>
      </w:tr>
      <w:tr w:rsidR="00A044B3" w:rsidRPr="00BC1008" w14:paraId="15CE0792" w14:textId="77777777" w:rsidTr="00E90B96">
        <w:trPr>
          <w:trHeight w:val="416"/>
        </w:trPr>
        <w:tc>
          <w:tcPr>
            <w:tcW w:w="3756" w:type="dxa"/>
            <w:shd w:val="clear" w:color="auto" w:fill="auto"/>
            <w:vAlign w:val="center"/>
          </w:tcPr>
          <w:p w14:paraId="63B8B3D0" w14:textId="29382D9D" w:rsidR="00A044B3" w:rsidRPr="003D3968" w:rsidRDefault="00A044B3" w:rsidP="00D642CB">
            <w:pPr>
              <w:pStyle w:val="NoSpacing"/>
              <w:rPr>
                <w:bCs/>
              </w:rPr>
            </w:pPr>
            <w:r w:rsidRPr="003D3968">
              <w:rPr>
                <w:bCs/>
              </w:rPr>
              <w:t>FT Other UG</w:t>
            </w:r>
          </w:p>
        </w:tc>
        <w:tc>
          <w:tcPr>
            <w:tcW w:w="3757" w:type="dxa"/>
            <w:shd w:val="clear" w:color="auto" w:fill="auto"/>
            <w:vAlign w:val="center"/>
          </w:tcPr>
          <w:p w14:paraId="3FD72641" w14:textId="3967A0EE" w:rsidR="00A044B3" w:rsidRPr="003D3968" w:rsidRDefault="00A044B3" w:rsidP="00D642CB">
            <w:pPr>
              <w:pStyle w:val="NoSpacing"/>
              <w:rPr>
                <w:bCs/>
              </w:rPr>
            </w:pPr>
            <w:r w:rsidRPr="003D3968">
              <w:rPr>
                <w:bCs/>
              </w:rPr>
              <w:t>75</w:t>
            </w:r>
            <w:r w:rsidR="0086614C" w:rsidRPr="003D3968">
              <w:rPr>
                <w:bCs/>
              </w:rPr>
              <w:t>%</w:t>
            </w:r>
          </w:p>
        </w:tc>
        <w:tc>
          <w:tcPr>
            <w:tcW w:w="3756" w:type="dxa"/>
            <w:shd w:val="clear" w:color="auto" w:fill="auto"/>
            <w:vAlign w:val="center"/>
          </w:tcPr>
          <w:p w14:paraId="3BE35079" w14:textId="493C2E4F" w:rsidR="00A044B3" w:rsidRPr="003D3968" w:rsidRDefault="0086614C" w:rsidP="00D642CB">
            <w:pPr>
              <w:pStyle w:val="NoSpacing"/>
              <w:rPr>
                <w:bCs/>
              </w:rPr>
            </w:pPr>
            <w:r w:rsidRPr="003D3968">
              <w:rPr>
                <w:bCs/>
              </w:rPr>
              <w:t>65%</w:t>
            </w:r>
          </w:p>
        </w:tc>
        <w:tc>
          <w:tcPr>
            <w:tcW w:w="3757" w:type="dxa"/>
            <w:shd w:val="clear" w:color="auto" w:fill="auto"/>
            <w:vAlign w:val="center"/>
          </w:tcPr>
          <w:p w14:paraId="1A930907" w14:textId="21BED457" w:rsidR="00A044B3" w:rsidRPr="003D3968" w:rsidRDefault="0086614C" w:rsidP="00D642CB">
            <w:pPr>
              <w:pStyle w:val="NoSpacing"/>
              <w:rPr>
                <w:bCs/>
              </w:rPr>
            </w:pPr>
            <w:r w:rsidRPr="003D3968">
              <w:rPr>
                <w:bCs/>
              </w:rPr>
              <w:t>45%</w:t>
            </w:r>
          </w:p>
        </w:tc>
      </w:tr>
      <w:tr w:rsidR="0086614C" w:rsidRPr="00BC1008" w14:paraId="5712A843" w14:textId="77777777" w:rsidTr="00E90B96">
        <w:trPr>
          <w:trHeight w:val="416"/>
        </w:trPr>
        <w:tc>
          <w:tcPr>
            <w:tcW w:w="3756" w:type="dxa"/>
            <w:shd w:val="clear" w:color="auto" w:fill="auto"/>
            <w:vAlign w:val="center"/>
          </w:tcPr>
          <w:p w14:paraId="0E13BA0B" w14:textId="5B6950E0" w:rsidR="0086614C" w:rsidRPr="003D3968" w:rsidRDefault="0086614C" w:rsidP="00D642CB">
            <w:pPr>
              <w:pStyle w:val="NoSpacing"/>
              <w:rPr>
                <w:bCs/>
              </w:rPr>
            </w:pPr>
            <w:r w:rsidRPr="003D3968">
              <w:rPr>
                <w:bCs/>
              </w:rPr>
              <w:t>FT First degree</w:t>
            </w:r>
          </w:p>
        </w:tc>
        <w:tc>
          <w:tcPr>
            <w:tcW w:w="3757" w:type="dxa"/>
            <w:shd w:val="clear" w:color="auto" w:fill="auto"/>
            <w:vAlign w:val="center"/>
          </w:tcPr>
          <w:p w14:paraId="25D4DDE9" w14:textId="7CE438B9" w:rsidR="0086614C" w:rsidRPr="003D3968" w:rsidRDefault="0086614C" w:rsidP="00D642CB">
            <w:pPr>
              <w:pStyle w:val="NoSpacing"/>
              <w:rPr>
                <w:bCs/>
              </w:rPr>
            </w:pPr>
            <w:r w:rsidRPr="003D3968">
              <w:rPr>
                <w:bCs/>
              </w:rPr>
              <w:t>80%</w:t>
            </w:r>
          </w:p>
        </w:tc>
        <w:tc>
          <w:tcPr>
            <w:tcW w:w="3756" w:type="dxa"/>
            <w:shd w:val="clear" w:color="auto" w:fill="auto"/>
            <w:vAlign w:val="center"/>
          </w:tcPr>
          <w:p w14:paraId="72520A09" w14:textId="5B68684D" w:rsidR="0086614C" w:rsidRPr="003D3968" w:rsidRDefault="0086614C" w:rsidP="00D642CB">
            <w:pPr>
              <w:pStyle w:val="NoSpacing"/>
              <w:rPr>
                <w:bCs/>
              </w:rPr>
            </w:pPr>
            <w:r w:rsidRPr="003D3968">
              <w:rPr>
                <w:bCs/>
              </w:rPr>
              <w:t>75%</w:t>
            </w:r>
          </w:p>
        </w:tc>
        <w:tc>
          <w:tcPr>
            <w:tcW w:w="3757" w:type="dxa"/>
            <w:shd w:val="clear" w:color="auto" w:fill="auto"/>
            <w:vAlign w:val="center"/>
          </w:tcPr>
          <w:p w14:paraId="5057E5AB" w14:textId="2C4B5B37" w:rsidR="0086614C" w:rsidRPr="003D3968" w:rsidRDefault="0086614C" w:rsidP="00D642CB">
            <w:pPr>
              <w:pStyle w:val="NoSpacing"/>
              <w:rPr>
                <w:bCs/>
              </w:rPr>
            </w:pPr>
            <w:r w:rsidRPr="003D3968">
              <w:rPr>
                <w:bCs/>
              </w:rPr>
              <w:t>60%</w:t>
            </w:r>
          </w:p>
        </w:tc>
      </w:tr>
      <w:tr w:rsidR="0086614C" w:rsidRPr="00BC1008" w14:paraId="2A46009B" w14:textId="77777777" w:rsidTr="00E90B96">
        <w:trPr>
          <w:trHeight w:val="416"/>
        </w:trPr>
        <w:tc>
          <w:tcPr>
            <w:tcW w:w="3756" w:type="dxa"/>
            <w:shd w:val="clear" w:color="auto" w:fill="auto"/>
            <w:vAlign w:val="center"/>
          </w:tcPr>
          <w:p w14:paraId="79383204" w14:textId="79B3F825" w:rsidR="0086614C" w:rsidRPr="003D3968" w:rsidRDefault="0086614C" w:rsidP="00D642CB">
            <w:pPr>
              <w:pStyle w:val="NoSpacing"/>
              <w:rPr>
                <w:bCs/>
              </w:rPr>
            </w:pPr>
            <w:r w:rsidRPr="003D3968">
              <w:rPr>
                <w:bCs/>
              </w:rPr>
              <w:t>FT UG with PG components</w:t>
            </w:r>
          </w:p>
        </w:tc>
        <w:tc>
          <w:tcPr>
            <w:tcW w:w="3757" w:type="dxa"/>
            <w:shd w:val="clear" w:color="auto" w:fill="auto"/>
            <w:vAlign w:val="center"/>
          </w:tcPr>
          <w:p w14:paraId="7BE3C96C" w14:textId="4CE02CDC" w:rsidR="0086614C" w:rsidRPr="003D3968" w:rsidRDefault="0086614C" w:rsidP="00D642CB">
            <w:pPr>
              <w:pStyle w:val="NoSpacing"/>
              <w:rPr>
                <w:bCs/>
              </w:rPr>
            </w:pPr>
            <w:r w:rsidRPr="003D3968">
              <w:rPr>
                <w:bCs/>
              </w:rPr>
              <w:t>85%</w:t>
            </w:r>
          </w:p>
        </w:tc>
        <w:tc>
          <w:tcPr>
            <w:tcW w:w="3756" w:type="dxa"/>
            <w:shd w:val="clear" w:color="auto" w:fill="auto"/>
            <w:vAlign w:val="center"/>
          </w:tcPr>
          <w:p w14:paraId="6CB33748" w14:textId="3F9DCBF4" w:rsidR="0086614C" w:rsidRPr="003D3968" w:rsidRDefault="0086614C" w:rsidP="00D642CB">
            <w:pPr>
              <w:pStyle w:val="NoSpacing"/>
              <w:rPr>
                <w:bCs/>
              </w:rPr>
            </w:pPr>
            <w:r w:rsidRPr="003D3968">
              <w:rPr>
                <w:bCs/>
              </w:rPr>
              <w:t>85%</w:t>
            </w:r>
          </w:p>
        </w:tc>
        <w:tc>
          <w:tcPr>
            <w:tcW w:w="3757" w:type="dxa"/>
            <w:shd w:val="clear" w:color="auto" w:fill="auto"/>
            <w:vAlign w:val="center"/>
          </w:tcPr>
          <w:p w14:paraId="325CB985" w14:textId="3C5D356B" w:rsidR="0086614C" w:rsidRPr="003D3968" w:rsidRDefault="0086614C" w:rsidP="00D642CB">
            <w:pPr>
              <w:pStyle w:val="NoSpacing"/>
              <w:rPr>
                <w:bCs/>
              </w:rPr>
            </w:pPr>
            <w:r w:rsidRPr="003D3968">
              <w:rPr>
                <w:bCs/>
              </w:rPr>
              <w:t>75%</w:t>
            </w:r>
          </w:p>
        </w:tc>
      </w:tr>
      <w:tr w:rsidR="0086614C" w:rsidRPr="00BC1008" w14:paraId="449ABB49" w14:textId="77777777" w:rsidTr="00E90B96">
        <w:trPr>
          <w:trHeight w:val="416"/>
        </w:trPr>
        <w:tc>
          <w:tcPr>
            <w:tcW w:w="3756" w:type="dxa"/>
            <w:shd w:val="clear" w:color="auto" w:fill="auto"/>
            <w:vAlign w:val="center"/>
          </w:tcPr>
          <w:p w14:paraId="53BC1127" w14:textId="5CCE8CB0" w:rsidR="0086614C" w:rsidRPr="003D3968" w:rsidRDefault="0086614C" w:rsidP="00D642CB">
            <w:pPr>
              <w:pStyle w:val="NoSpacing"/>
              <w:rPr>
                <w:bCs/>
              </w:rPr>
            </w:pPr>
            <w:r w:rsidRPr="003D3968">
              <w:rPr>
                <w:bCs/>
              </w:rPr>
              <w:t>FT PGCE</w:t>
            </w:r>
          </w:p>
        </w:tc>
        <w:tc>
          <w:tcPr>
            <w:tcW w:w="3757" w:type="dxa"/>
            <w:shd w:val="clear" w:color="auto" w:fill="auto"/>
            <w:vAlign w:val="center"/>
          </w:tcPr>
          <w:p w14:paraId="70EAEC91" w14:textId="44EE39A1" w:rsidR="0086614C" w:rsidRPr="003D3968" w:rsidRDefault="0086614C" w:rsidP="00D642CB">
            <w:pPr>
              <w:pStyle w:val="NoSpacing"/>
              <w:rPr>
                <w:bCs/>
              </w:rPr>
            </w:pPr>
            <w:r w:rsidRPr="003D3968">
              <w:rPr>
                <w:bCs/>
              </w:rPr>
              <w:t>85%</w:t>
            </w:r>
          </w:p>
        </w:tc>
        <w:tc>
          <w:tcPr>
            <w:tcW w:w="3756" w:type="dxa"/>
            <w:shd w:val="clear" w:color="auto" w:fill="auto"/>
            <w:vAlign w:val="center"/>
          </w:tcPr>
          <w:p w14:paraId="7F8269FD" w14:textId="75A83190" w:rsidR="0086614C" w:rsidRPr="003D3968" w:rsidRDefault="0086614C" w:rsidP="00D642CB">
            <w:pPr>
              <w:pStyle w:val="NoSpacing"/>
              <w:rPr>
                <w:bCs/>
              </w:rPr>
            </w:pPr>
            <w:r w:rsidRPr="003D3968">
              <w:rPr>
                <w:bCs/>
              </w:rPr>
              <w:t>85%</w:t>
            </w:r>
          </w:p>
        </w:tc>
        <w:tc>
          <w:tcPr>
            <w:tcW w:w="3757" w:type="dxa"/>
            <w:shd w:val="clear" w:color="auto" w:fill="auto"/>
            <w:vAlign w:val="center"/>
          </w:tcPr>
          <w:p w14:paraId="4928FDBB" w14:textId="5C0C635F" w:rsidR="0086614C" w:rsidRPr="003D3968" w:rsidRDefault="0086614C" w:rsidP="00D642CB">
            <w:pPr>
              <w:pStyle w:val="NoSpacing"/>
              <w:rPr>
                <w:bCs/>
              </w:rPr>
            </w:pPr>
            <w:r w:rsidRPr="003D3968">
              <w:rPr>
                <w:bCs/>
              </w:rPr>
              <w:t>85%</w:t>
            </w:r>
          </w:p>
        </w:tc>
      </w:tr>
      <w:tr w:rsidR="007102D1" w:rsidRPr="00BC1008" w14:paraId="279713E9" w14:textId="77777777" w:rsidTr="00E90B96">
        <w:trPr>
          <w:trHeight w:val="416"/>
        </w:trPr>
        <w:tc>
          <w:tcPr>
            <w:tcW w:w="3756" w:type="dxa"/>
            <w:shd w:val="clear" w:color="auto" w:fill="auto"/>
            <w:vAlign w:val="center"/>
          </w:tcPr>
          <w:p w14:paraId="5CA77444" w14:textId="7F8D607E" w:rsidR="007102D1" w:rsidRPr="003D3968" w:rsidRDefault="007102D1" w:rsidP="00D642CB">
            <w:pPr>
              <w:pStyle w:val="NoSpacing"/>
              <w:rPr>
                <w:bCs/>
              </w:rPr>
            </w:pPr>
            <w:r w:rsidRPr="003D3968">
              <w:rPr>
                <w:bCs/>
              </w:rPr>
              <w:lastRenderedPageBreak/>
              <w:t>FT PG taught masters</w:t>
            </w:r>
          </w:p>
        </w:tc>
        <w:tc>
          <w:tcPr>
            <w:tcW w:w="3757" w:type="dxa"/>
            <w:shd w:val="clear" w:color="auto" w:fill="auto"/>
            <w:vAlign w:val="center"/>
          </w:tcPr>
          <w:p w14:paraId="1F244EEA" w14:textId="2AFB38D7" w:rsidR="007102D1" w:rsidRPr="003D3968" w:rsidRDefault="007102D1" w:rsidP="00D642CB">
            <w:pPr>
              <w:pStyle w:val="NoSpacing"/>
              <w:rPr>
                <w:bCs/>
              </w:rPr>
            </w:pPr>
            <w:r w:rsidRPr="003D3968">
              <w:rPr>
                <w:bCs/>
              </w:rPr>
              <w:t>80%</w:t>
            </w:r>
          </w:p>
        </w:tc>
        <w:tc>
          <w:tcPr>
            <w:tcW w:w="3756" w:type="dxa"/>
            <w:shd w:val="clear" w:color="auto" w:fill="auto"/>
            <w:vAlign w:val="center"/>
          </w:tcPr>
          <w:p w14:paraId="4EF4244C" w14:textId="4C09D153" w:rsidR="007102D1" w:rsidRPr="003D3968" w:rsidRDefault="007102D1" w:rsidP="00D642CB">
            <w:pPr>
              <w:pStyle w:val="NoSpacing"/>
              <w:rPr>
                <w:bCs/>
              </w:rPr>
            </w:pPr>
            <w:r w:rsidRPr="003D3968">
              <w:rPr>
                <w:bCs/>
              </w:rPr>
              <w:t>80%</w:t>
            </w:r>
          </w:p>
        </w:tc>
        <w:tc>
          <w:tcPr>
            <w:tcW w:w="3757" w:type="dxa"/>
            <w:shd w:val="clear" w:color="auto" w:fill="auto"/>
            <w:vAlign w:val="center"/>
          </w:tcPr>
          <w:p w14:paraId="072167C8" w14:textId="34910797" w:rsidR="007102D1" w:rsidRPr="003D3968" w:rsidRDefault="003D3968" w:rsidP="00D642CB">
            <w:pPr>
              <w:pStyle w:val="NoSpacing"/>
              <w:rPr>
                <w:bCs/>
              </w:rPr>
            </w:pPr>
            <w:r w:rsidRPr="003D3968">
              <w:rPr>
                <w:bCs/>
              </w:rPr>
              <w:t>70%</w:t>
            </w:r>
          </w:p>
        </w:tc>
      </w:tr>
      <w:tr w:rsidR="003D3968" w:rsidRPr="00BC1008" w14:paraId="1EE06EDA" w14:textId="77777777" w:rsidTr="00E90B96">
        <w:trPr>
          <w:trHeight w:val="416"/>
        </w:trPr>
        <w:tc>
          <w:tcPr>
            <w:tcW w:w="3756" w:type="dxa"/>
            <w:shd w:val="clear" w:color="auto" w:fill="auto"/>
            <w:vAlign w:val="center"/>
          </w:tcPr>
          <w:p w14:paraId="2E7E7F56" w14:textId="31530463" w:rsidR="003D3968" w:rsidRPr="003D3968" w:rsidRDefault="003D3968" w:rsidP="00D642CB">
            <w:pPr>
              <w:pStyle w:val="NoSpacing"/>
              <w:rPr>
                <w:bCs/>
              </w:rPr>
            </w:pPr>
            <w:r w:rsidRPr="003D3968">
              <w:rPr>
                <w:bCs/>
              </w:rPr>
              <w:t>FT PG Other</w:t>
            </w:r>
          </w:p>
        </w:tc>
        <w:tc>
          <w:tcPr>
            <w:tcW w:w="3757" w:type="dxa"/>
            <w:shd w:val="clear" w:color="auto" w:fill="auto"/>
            <w:vAlign w:val="center"/>
          </w:tcPr>
          <w:p w14:paraId="45E7C09C" w14:textId="5AA1617E" w:rsidR="003D3968" w:rsidRPr="003D3968" w:rsidRDefault="003D3968" w:rsidP="00D642CB">
            <w:pPr>
              <w:pStyle w:val="NoSpacing"/>
              <w:rPr>
                <w:bCs/>
              </w:rPr>
            </w:pPr>
            <w:r w:rsidRPr="003D3968">
              <w:rPr>
                <w:bCs/>
              </w:rPr>
              <w:t>80%</w:t>
            </w:r>
          </w:p>
        </w:tc>
        <w:tc>
          <w:tcPr>
            <w:tcW w:w="3756" w:type="dxa"/>
            <w:shd w:val="clear" w:color="auto" w:fill="auto"/>
            <w:vAlign w:val="center"/>
          </w:tcPr>
          <w:p w14:paraId="66D50D9E" w14:textId="551F5322" w:rsidR="003D3968" w:rsidRPr="003D3968" w:rsidRDefault="003D3968" w:rsidP="00D642CB">
            <w:pPr>
              <w:pStyle w:val="NoSpacing"/>
              <w:rPr>
                <w:bCs/>
              </w:rPr>
            </w:pPr>
            <w:r w:rsidRPr="003D3968">
              <w:rPr>
                <w:bCs/>
              </w:rPr>
              <w:t>80%</w:t>
            </w:r>
          </w:p>
        </w:tc>
        <w:tc>
          <w:tcPr>
            <w:tcW w:w="3757" w:type="dxa"/>
            <w:shd w:val="clear" w:color="auto" w:fill="auto"/>
            <w:vAlign w:val="center"/>
          </w:tcPr>
          <w:p w14:paraId="16784449" w14:textId="1C56751D" w:rsidR="003D3968" w:rsidRPr="003D3968" w:rsidRDefault="003D3968" w:rsidP="00D642CB">
            <w:pPr>
              <w:pStyle w:val="NoSpacing"/>
              <w:rPr>
                <w:bCs/>
              </w:rPr>
            </w:pPr>
            <w:r w:rsidRPr="003D3968">
              <w:rPr>
                <w:bCs/>
              </w:rPr>
              <w:t>85%</w:t>
            </w:r>
          </w:p>
        </w:tc>
      </w:tr>
      <w:tr w:rsidR="003D3968" w:rsidRPr="00BC1008" w14:paraId="321C5C89" w14:textId="77777777" w:rsidTr="00E90B96">
        <w:trPr>
          <w:trHeight w:val="416"/>
        </w:trPr>
        <w:tc>
          <w:tcPr>
            <w:tcW w:w="3756" w:type="dxa"/>
            <w:shd w:val="clear" w:color="auto" w:fill="auto"/>
            <w:vAlign w:val="center"/>
          </w:tcPr>
          <w:p w14:paraId="257036E5" w14:textId="7272D527" w:rsidR="003D3968" w:rsidRPr="003D3968" w:rsidRDefault="00A80C00" w:rsidP="00D642CB">
            <w:pPr>
              <w:pStyle w:val="NoSpacing"/>
              <w:rPr>
                <w:bCs/>
              </w:rPr>
            </w:pPr>
            <w:r>
              <w:rPr>
                <w:bCs/>
              </w:rPr>
              <w:t>FT PG research</w:t>
            </w:r>
          </w:p>
        </w:tc>
        <w:tc>
          <w:tcPr>
            <w:tcW w:w="3757" w:type="dxa"/>
            <w:shd w:val="clear" w:color="auto" w:fill="auto"/>
            <w:vAlign w:val="center"/>
          </w:tcPr>
          <w:p w14:paraId="5CF6B2C6" w14:textId="4F8C094F" w:rsidR="003D3968" w:rsidRPr="003D3968" w:rsidRDefault="00A80C00" w:rsidP="00D642CB">
            <w:pPr>
              <w:pStyle w:val="NoSpacing"/>
              <w:rPr>
                <w:bCs/>
              </w:rPr>
            </w:pPr>
            <w:r>
              <w:rPr>
                <w:bCs/>
              </w:rPr>
              <w:t>90%</w:t>
            </w:r>
          </w:p>
        </w:tc>
        <w:tc>
          <w:tcPr>
            <w:tcW w:w="3756" w:type="dxa"/>
            <w:shd w:val="clear" w:color="auto" w:fill="auto"/>
            <w:vAlign w:val="center"/>
          </w:tcPr>
          <w:p w14:paraId="7F354FFC" w14:textId="56E335FB" w:rsidR="003D3968" w:rsidRPr="003D3968" w:rsidRDefault="00A80C00" w:rsidP="00D642CB">
            <w:pPr>
              <w:pStyle w:val="NoSpacing"/>
              <w:rPr>
                <w:bCs/>
              </w:rPr>
            </w:pPr>
            <w:r>
              <w:rPr>
                <w:bCs/>
              </w:rPr>
              <w:t>75%</w:t>
            </w:r>
          </w:p>
        </w:tc>
        <w:tc>
          <w:tcPr>
            <w:tcW w:w="3757" w:type="dxa"/>
            <w:shd w:val="clear" w:color="auto" w:fill="auto"/>
            <w:vAlign w:val="center"/>
          </w:tcPr>
          <w:p w14:paraId="3B4A72A1" w14:textId="3F286A85" w:rsidR="003D3968" w:rsidRPr="003D3968" w:rsidRDefault="00A80C00" w:rsidP="00D642CB">
            <w:pPr>
              <w:pStyle w:val="NoSpacing"/>
              <w:rPr>
                <w:bCs/>
              </w:rPr>
            </w:pPr>
            <w:r>
              <w:rPr>
                <w:bCs/>
              </w:rPr>
              <w:t>85%</w:t>
            </w:r>
          </w:p>
        </w:tc>
      </w:tr>
      <w:tr w:rsidR="00A80C00" w:rsidRPr="00BC1008" w14:paraId="6E665680" w14:textId="77777777" w:rsidTr="00E90B96">
        <w:trPr>
          <w:trHeight w:val="416"/>
        </w:trPr>
        <w:tc>
          <w:tcPr>
            <w:tcW w:w="3756" w:type="dxa"/>
            <w:shd w:val="clear" w:color="auto" w:fill="auto"/>
            <w:vAlign w:val="center"/>
          </w:tcPr>
          <w:p w14:paraId="131CF2AC" w14:textId="19F93037" w:rsidR="00A80C00" w:rsidRDefault="00A80C00" w:rsidP="00D642CB">
            <w:pPr>
              <w:pStyle w:val="NoSpacing"/>
              <w:rPr>
                <w:bCs/>
              </w:rPr>
            </w:pPr>
            <w:r>
              <w:rPr>
                <w:bCs/>
              </w:rPr>
              <w:t>PT Other UG</w:t>
            </w:r>
          </w:p>
        </w:tc>
        <w:tc>
          <w:tcPr>
            <w:tcW w:w="3757" w:type="dxa"/>
            <w:shd w:val="clear" w:color="auto" w:fill="auto"/>
            <w:vAlign w:val="center"/>
          </w:tcPr>
          <w:p w14:paraId="58966695" w14:textId="0DDAE312" w:rsidR="00A80C00" w:rsidRDefault="00A80C00" w:rsidP="00D642CB">
            <w:pPr>
              <w:pStyle w:val="NoSpacing"/>
              <w:rPr>
                <w:bCs/>
              </w:rPr>
            </w:pPr>
            <w:r>
              <w:rPr>
                <w:bCs/>
              </w:rPr>
              <w:t>55%</w:t>
            </w:r>
          </w:p>
        </w:tc>
        <w:tc>
          <w:tcPr>
            <w:tcW w:w="3756" w:type="dxa"/>
            <w:shd w:val="clear" w:color="auto" w:fill="auto"/>
            <w:vAlign w:val="center"/>
          </w:tcPr>
          <w:p w14:paraId="1CEA4184" w14:textId="30E8E087" w:rsidR="00A80C00" w:rsidRDefault="00A80C00" w:rsidP="00D642CB">
            <w:pPr>
              <w:pStyle w:val="NoSpacing"/>
              <w:rPr>
                <w:bCs/>
              </w:rPr>
            </w:pPr>
            <w:r>
              <w:rPr>
                <w:bCs/>
              </w:rPr>
              <w:t>55%</w:t>
            </w:r>
          </w:p>
        </w:tc>
        <w:tc>
          <w:tcPr>
            <w:tcW w:w="3757" w:type="dxa"/>
            <w:shd w:val="clear" w:color="auto" w:fill="auto"/>
            <w:vAlign w:val="center"/>
          </w:tcPr>
          <w:p w14:paraId="61E02132" w14:textId="30F7BA1D" w:rsidR="00A80C00" w:rsidRDefault="00A80C00" w:rsidP="00D642CB">
            <w:pPr>
              <w:pStyle w:val="NoSpacing"/>
              <w:rPr>
                <w:bCs/>
              </w:rPr>
            </w:pPr>
            <w:r>
              <w:rPr>
                <w:bCs/>
              </w:rPr>
              <w:t>65%</w:t>
            </w:r>
          </w:p>
        </w:tc>
      </w:tr>
      <w:tr w:rsidR="00A80C00" w:rsidRPr="00BC1008" w14:paraId="3E09B3E3" w14:textId="77777777" w:rsidTr="00E90B96">
        <w:trPr>
          <w:trHeight w:val="416"/>
        </w:trPr>
        <w:tc>
          <w:tcPr>
            <w:tcW w:w="3756" w:type="dxa"/>
            <w:shd w:val="clear" w:color="auto" w:fill="auto"/>
            <w:vAlign w:val="center"/>
          </w:tcPr>
          <w:p w14:paraId="7E1778C3" w14:textId="4EF25DDB" w:rsidR="00A80C00" w:rsidRDefault="00A80C00" w:rsidP="00D642CB">
            <w:pPr>
              <w:pStyle w:val="NoSpacing"/>
              <w:rPr>
                <w:bCs/>
              </w:rPr>
            </w:pPr>
            <w:r>
              <w:rPr>
                <w:bCs/>
              </w:rPr>
              <w:t>PT first degree</w:t>
            </w:r>
          </w:p>
        </w:tc>
        <w:tc>
          <w:tcPr>
            <w:tcW w:w="3757" w:type="dxa"/>
            <w:shd w:val="clear" w:color="auto" w:fill="auto"/>
            <w:vAlign w:val="center"/>
          </w:tcPr>
          <w:p w14:paraId="6580C5A7" w14:textId="1BB22E7F" w:rsidR="00A80C00" w:rsidRDefault="00A80C00" w:rsidP="00D642CB">
            <w:pPr>
              <w:pStyle w:val="NoSpacing"/>
              <w:rPr>
                <w:bCs/>
              </w:rPr>
            </w:pPr>
            <w:r>
              <w:rPr>
                <w:bCs/>
              </w:rPr>
              <w:t>55%</w:t>
            </w:r>
          </w:p>
        </w:tc>
        <w:tc>
          <w:tcPr>
            <w:tcW w:w="3756" w:type="dxa"/>
            <w:shd w:val="clear" w:color="auto" w:fill="auto"/>
            <w:vAlign w:val="center"/>
          </w:tcPr>
          <w:p w14:paraId="182B7867" w14:textId="4CD3683A" w:rsidR="00A80C00" w:rsidRDefault="00A80C00" w:rsidP="00D642CB">
            <w:pPr>
              <w:pStyle w:val="NoSpacing"/>
              <w:rPr>
                <w:bCs/>
              </w:rPr>
            </w:pPr>
            <w:r>
              <w:rPr>
                <w:bCs/>
              </w:rPr>
              <w:t>40%</w:t>
            </w:r>
          </w:p>
        </w:tc>
        <w:tc>
          <w:tcPr>
            <w:tcW w:w="3757" w:type="dxa"/>
            <w:shd w:val="clear" w:color="auto" w:fill="auto"/>
            <w:vAlign w:val="center"/>
          </w:tcPr>
          <w:p w14:paraId="56B6CE00" w14:textId="5842990C" w:rsidR="00A80C00" w:rsidRDefault="00A80C00" w:rsidP="00D642CB">
            <w:pPr>
              <w:pStyle w:val="NoSpacing"/>
              <w:rPr>
                <w:bCs/>
              </w:rPr>
            </w:pPr>
            <w:r>
              <w:rPr>
                <w:bCs/>
              </w:rPr>
              <w:t>70%</w:t>
            </w:r>
          </w:p>
        </w:tc>
      </w:tr>
      <w:tr w:rsidR="00A80C00" w:rsidRPr="00BC1008" w14:paraId="0FEFA02D" w14:textId="77777777" w:rsidTr="00E90B96">
        <w:trPr>
          <w:trHeight w:val="416"/>
        </w:trPr>
        <w:tc>
          <w:tcPr>
            <w:tcW w:w="3756" w:type="dxa"/>
            <w:shd w:val="clear" w:color="auto" w:fill="auto"/>
            <w:vAlign w:val="center"/>
          </w:tcPr>
          <w:p w14:paraId="79397454" w14:textId="60ED7004" w:rsidR="00A80C00" w:rsidRDefault="000E714F" w:rsidP="00D642CB">
            <w:pPr>
              <w:pStyle w:val="NoSpacing"/>
              <w:rPr>
                <w:bCs/>
              </w:rPr>
            </w:pPr>
            <w:r>
              <w:rPr>
                <w:bCs/>
              </w:rPr>
              <w:t>PT UG with PG components</w:t>
            </w:r>
          </w:p>
        </w:tc>
        <w:tc>
          <w:tcPr>
            <w:tcW w:w="3757" w:type="dxa"/>
            <w:shd w:val="clear" w:color="auto" w:fill="auto"/>
            <w:vAlign w:val="center"/>
          </w:tcPr>
          <w:p w14:paraId="2C30C283" w14:textId="1CD046C1" w:rsidR="00A80C00" w:rsidRDefault="000E714F" w:rsidP="00D642CB">
            <w:pPr>
              <w:pStyle w:val="NoSpacing"/>
              <w:rPr>
                <w:bCs/>
              </w:rPr>
            </w:pPr>
            <w:r>
              <w:rPr>
                <w:bCs/>
              </w:rPr>
              <w:t>60%</w:t>
            </w:r>
          </w:p>
        </w:tc>
        <w:tc>
          <w:tcPr>
            <w:tcW w:w="3756" w:type="dxa"/>
            <w:shd w:val="clear" w:color="auto" w:fill="auto"/>
            <w:vAlign w:val="center"/>
          </w:tcPr>
          <w:p w14:paraId="65A2E923" w14:textId="0B237BBB" w:rsidR="00A80C00" w:rsidRDefault="000E714F" w:rsidP="00D642CB">
            <w:pPr>
              <w:pStyle w:val="NoSpacing"/>
              <w:rPr>
                <w:bCs/>
              </w:rPr>
            </w:pPr>
            <w:r>
              <w:rPr>
                <w:bCs/>
              </w:rPr>
              <w:t>60%</w:t>
            </w:r>
          </w:p>
        </w:tc>
        <w:tc>
          <w:tcPr>
            <w:tcW w:w="3757" w:type="dxa"/>
            <w:shd w:val="clear" w:color="auto" w:fill="auto"/>
            <w:vAlign w:val="center"/>
          </w:tcPr>
          <w:p w14:paraId="35D6E3D8" w14:textId="11C70A8A" w:rsidR="00A80C00" w:rsidRDefault="000E714F" w:rsidP="00D642CB">
            <w:pPr>
              <w:pStyle w:val="NoSpacing"/>
              <w:rPr>
                <w:bCs/>
              </w:rPr>
            </w:pPr>
            <w:r>
              <w:rPr>
                <w:bCs/>
              </w:rPr>
              <w:t>80%</w:t>
            </w:r>
          </w:p>
        </w:tc>
      </w:tr>
      <w:tr w:rsidR="000E714F" w:rsidRPr="00BC1008" w14:paraId="73C735E6" w14:textId="77777777" w:rsidTr="00E90B96">
        <w:trPr>
          <w:trHeight w:val="416"/>
        </w:trPr>
        <w:tc>
          <w:tcPr>
            <w:tcW w:w="3756" w:type="dxa"/>
            <w:shd w:val="clear" w:color="auto" w:fill="auto"/>
            <w:vAlign w:val="center"/>
          </w:tcPr>
          <w:p w14:paraId="3B3B1F64" w14:textId="07B05AA9" w:rsidR="000E714F" w:rsidRDefault="000E714F" w:rsidP="00D642CB">
            <w:pPr>
              <w:pStyle w:val="NoSpacing"/>
              <w:rPr>
                <w:bCs/>
              </w:rPr>
            </w:pPr>
            <w:r>
              <w:rPr>
                <w:bCs/>
              </w:rPr>
              <w:t>PT PGCE</w:t>
            </w:r>
          </w:p>
        </w:tc>
        <w:tc>
          <w:tcPr>
            <w:tcW w:w="3757" w:type="dxa"/>
            <w:shd w:val="clear" w:color="auto" w:fill="auto"/>
            <w:vAlign w:val="center"/>
          </w:tcPr>
          <w:p w14:paraId="66301AD0" w14:textId="1EDCFAEA" w:rsidR="000E714F" w:rsidRDefault="000E714F" w:rsidP="00D642CB">
            <w:pPr>
              <w:pStyle w:val="NoSpacing"/>
              <w:rPr>
                <w:bCs/>
              </w:rPr>
            </w:pPr>
            <w:r>
              <w:rPr>
                <w:bCs/>
              </w:rPr>
              <w:t>75%</w:t>
            </w:r>
          </w:p>
        </w:tc>
        <w:tc>
          <w:tcPr>
            <w:tcW w:w="3756" w:type="dxa"/>
            <w:shd w:val="clear" w:color="auto" w:fill="auto"/>
            <w:vAlign w:val="center"/>
          </w:tcPr>
          <w:p w14:paraId="5E819572" w14:textId="030E48CC" w:rsidR="000E714F" w:rsidRDefault="000E714F" w:rsidP="00D642CB">
            <w:pPr>
              <w:pStyle w:val="NoSpacing"/>
              <w:rPr>
                <w:bCs/>
              </w:rPr>
            </w:pPr>
            <w:r>
              <w:rPr>
                <w:bCs/>
              </w:rPr>
              <w:t>75%</w:t>
            </w:r>
          </w:p>
        </w:tc>
        <w:tc>
          <w:tcPr>
            <w:tcW w:w="3757" w:type="dxa"/>
            <w:shd w:val="clear" w:color="auto" w:fill="auto"/>
            <w:vAlign w:val="center"/>
          </w:tcPr>
          <w:p w14:paraId="2C4F283B" w14:textId="3BE56396" w:rsidR="000E714F" w:rsidRDefault="000E714F" w:rsidP="00D642CB">
            <w:pPr>
              <w:pStyle w:val="NoSpacing"/>
              <w:rPr>
                <w:bCs/>
              </w:rPr>
            </w:pPr>
            <w:r>
              <w:rPr>
                <w:bCs/>
              </w:rPr>
              <w:t>85%</w:t>
            </w:r>
          </w:p>
        </w:tc>
      </w:tr>
      <w:tr w:rsidR="000E714F" w:rsidRPr="00BC1008" w14:paraId="1949E157" w14:textId="77777777" w:rsidTr="00E90B96">
        <w:trPr>
          <w:trHeight w:val="416"/>
        </w:trPr>
        <w:tc>
          <w:tcPr>
            <w:tcW w:w="3756" w:type="dxa"/>
            <w:shd w:val="clear" w:color="auto" w:fill="auto"/>
            <w:vAlign w:val="center"/>
          </w:tcPr>
          <w:p w14:paraId="0F05D5AB" w14:textId="3ADBEF7D" w:rsidR="000E714F" w:rsidRDefault="006D2D6D" w:rsidP="00D642CB">
            <w:pPr>
              <w:pStyle w:val="NoSpacing"/>
              <w:rPr>
                <w:bCs/>
              </w:rPr>
            </w:pPr>
            <w:r>
              <w:rPr>
                <w:bCs/>
              </w:rPr>
              <w:t>PT PG taught masters</w:t>
            </w:r>
          </w:p>
        </w:tc>
        <w:tc>
          <w:tcPr>
            <w:tcW w:w="3757" w:type="dxa"/>
            <w:shd w:val="clear" w:color="auto" w:fill="auto"/>
            <w:vAlign w:val="center"/>
          </w:tcPr>
          <w:p w14:paraId="6DE2C8D3" w14:textId="64CFFA59" w:rsidR="000E714F" w:rsidRDefault="006D2D6D" w:rsidP="00D642CB">
            <w:pPr>
              <w:pStyle w:val="NoSpacing"/>
              <w:rPr>
                <w:bCs/>
              </w:rPr>
            </w:pPr>
            <w:r>
              <w:rPr>
                <w:bCs/>
              </w:rPr>
              <w:t>65%</w:t>
            </w:r>
          </w:p>
        </w:tc>
        <w:tc>
          <w:tcPr>
            <w:tcW w:w="3756" w:type="dxa"/>
            <w:shd w:val="clear" w:color="auto" w:fill="auto"/>
            <w:vAlign w:val="center"/>
          </w:tcPr>
          <w:p w14:paraId="303F4056" w14:textId="1D59DFA3" w:rsidR="000E714F" w:rsidRDefault="006D2D6D" w:rsidP="00D642CB">
            <w:pPr>
              <w:pStyle w:val="NoSpacing"/>
              <w:rPr>
                <w:bCs/>
              </w:rPr>
            </w:pPr>
            <w:r>
              <w:rPr>
                <w:bCs/>
              </w:rPr>
              <w:t>65%</w:t>
            </w:r>
          </w:p>
        </w:tc>
        <w:tc>
          <w:tcPr>
            <w:tcW w:w="3757" w:type="dxa"/>
            <w:shd w:val="clear" w:color="auto" w:fill="auto"/>
            <w:vAlign w:val="center"/>
          </w:tcPr>
          <w:p w14:paraId="0593FC7C" w14:textId="208D583F" w:rsidR="000E714F" w:rsidRDefault="006D2D6D" w:rsidP="00D642CB">
            <w:pPr>
              <w:pStyle w:val="NoSpacing"/>
              <w:rPr>
                <w:bCs/>
              </w:rPr>
            </w:pPr>
            <w:r>
              <w:rPr>
                <w:bCs/>
              </w:rPr>
              <w:t>85%</w:t>
            </w:r>
          </w:p>
        </w:tc>
      </w:tr>
      <w:tr w:rsidR="006D2D6D" w:rsidRPr="00BC1008" w14:paraId="382A71A7" w14:textId="77777777" w:rsidTr="00E90B96">
        <w:trPr>
          <w:trHeight w:val="416"/>
        </w:trPr>
        <w:tc>
          <w:tcPr>
            <w:tcW w:w="3756" w:type="dxa"/>
            <w:shd w:val="clear" w:color="auto" w:fill="auto"/>
            <w:vAlign w:val="center"/>
          </w:tcPr>
          <w:p w14:paraId="3CDBE084" w14:textId="33F2F572" w:rsidR="006D2D6D" w:rsidRDefault="006D2D6D" w:rsidP="00D642CB">
            <w:pPr>
              <w:pStyle w:val="NoSpacing"/>
              <w:rPr>
                <w:bCs/>
              </w:rPr>
            </w:pPr>
            <w:r>
              <w:rPr>
                <w:bCs/>
              </w:rPr>
              <w:t>PT PG Other</w:t>
            </w:r>
          </w:p>
        </w:tc>
        <w:tc>
          <w:tcPr>
            <w:tcW w:w="3757" w:type="dxa"/>
            <w:shd w:val="clear" w:color="auto" w:fill="auto"/>
            <w:vAlign w:val="center"/>
          </w:tcPr>
          <w:p w14:paraId="5A410995" w14:textId="75E0E765" w:rsidR="006D2D6D" w:rsidRDefault="006D2D6D" w:rsidP="00D642CB">
            <w:pPr>
              <w:pStyle w:val="NoSpacing"/>
              <w:rPr>
                <w:bCs/>
              </w:rPr>
            </w:pPr>
            <w:r>
              <w:rPr>
                <w:bCs/>
              </w:rPr>
              <w:t>65%</w:t>
            </w:r>
          </w:p>
        </w:tc>
        <w:tc>
          <w:tcPr>
            <w:tcW w:w="3756" w:type="dxa"/>
            <w:shd w:val="clear" w:color="auto" w:fill="auto"/>
            <w:vAlign w:val="center"/>
          </w:tcPr>
          <w:p w14:paraId="0C198CF9" w14:textId="4DF900CA" w:rsidR="006D2D6D" w:rsidRDefault="006D2D6D" w:rsidP="00D642CB">
            <w:pPr>
              <w:pStyle w:val="NoSpacing"/>
              <w:rPr>
                <w:bCs/>
              </w:rPr>
            </w:pPr>
            <w:r>
              <w:rPr>
                <w:bCs/>
              </w:rPr>
              <w:t>60%</w:t>
            </w:r>
          </w:p>
        </w:tc>
        <w:tc>
          <w:tcPr>
            <w:tcW w:w="3757" w:type="dxa"/>
            <w:shd w:val="clear" w:color="auto" w:fill="auto"/>
            <w:vAlign w:val="center"/>
          </w:tcPr>
          <w:p w14:paraId="4B41D8E4" w14:textId="74BC3CB5" w:rsidR="006D2D6D" w:rsidRDefault="006D2D6D" w:rsidP="00D642CB">
            <w:pPr>
              <w:pStyle w:val="NoSpacing"/>
              <w:rPr>
                <w:bCs/>
              </w:rPr>
            </w:pPr>
            <w:r>
              <w:rPr>
                <w:bCs/>
              </w:rPr>
              <w:t>85%</w:t>
            </w:r>
          </w:p>
        </w:tc>
      </w:tr>
      <w:tr w:rsidR="006D2D6D" w:rsidRPr="00BC1008" w14:paraId="03575D1F" w14:textId="77777777" w:rsidTr="00E90B96">
        <w:trPr>
          <w:trHeight w:val="416"/>
        </w:trPr>
        <w:tc>
          <w:tcPr>
            <w:tcW w:w="3756" w:type="dxa"/>
            <w:shd w:val="clear" w:color="auto" w:fill="auto"/>
            <w:vAlign w:val="center"/>
          </w:tcPr>
          <w:p w14:paraId="7FC772FE" w14:textId="12BD8CC3" w:rsidR="006D2D6D" w:rsidRDefault="006D2D6D" w:rsidP="00D642CB">
            <w:pPr>
              <w:pStyle w:val="NoSpacing"/>
              <w:rPr>
                <w:bCs/>
              </w:rPr>
            </w:pPr>
            <w:r>
              <w:rPr>
                <w:bCs/>
              </w:rPr>
              <w:t>PT PG research</w:t>
            </w:r>
          </w:p>
        </w:tc>
        <w:tc>
          <w:tcPr>
            <w:tcW w:w="3757" w:type="dxa"/>
            <w:shd w:val="clear" w:color="auto" w:fill="auto"/>
            <w:vAlign w:val="center"/>
          </w:tcPr>
          <w:p w14:paraId="21937BAD" w14:textId="49524F69" w:rsidR="006D2D6D" w:rsidRDefault="006D2D6D" w:rsidP="00D642CB">
            <w:pPr>
              <w:pStyle w:val="NoSpacing"/>
              <w:rPr>
                <w:bCs/>
              </w:rPr>
            </w:pPr>
            <w:r>
              <w:rPr>
                <w:bCs/>
              </w:rPr>
              <w:t>70%</w:t>
            </w:r>
          </w:p>
        </w:tc>
        <w:tc>
          <w:tcPr>
            <w:tcW w:w="3756" w:type="dxa"/>
            <w:shd w:val="clear" w:color="auto" w:fill="auto"/>
            <w:vAlign w:val="center"/>
          </w:tcPr>
          <w:p w14:paraId="31FC6A00" w14:textId="50E8FAAB" w:rsidR="006D2D6D" w:rsidRDefault="00E777E5" w:rsidP="00D642CB">
            <w:pPr>
              <w:pStyle w:val="NoSpacing"/>
              <w:rPr>
                <w:bCs/>
              </w:rPr>
            </w:pPr>
            <w:r>
              <w:rPr>
                <w:bCs/>
              </w:rPr>
              <w:t>60%</w:t>
            </w:r>
          </w:p>
        </w:tc>
        <w:tc>
          <w:tcPr>
            <w:tcW w:w="3757" w:type="dxa"/>
            <w:shd w:val="clear" w:color="auto" w:fill="auto"/>
            <w:vAlign w:val="center"/>
          </w:tcPr>
          <w:p w14:paraId="3B7B46C9" w14:textId="1D2D3E98" w:rsidR="006D2D6D" w:rsidRDefault="00E777E5" w:rsidP="00D642CB">
            <w:pPr>
              <w:pStyle w:val="NoSpacing"/>
              <w:rPr>
                <w:bCs/>
              </w:rPr>
            </w:pPr>
            <w:r>
              <w:rPr>
                <w:bCs/>
              </w:rPr>
              <w:t>85%</w:t>
            </w:r>
          </w:p>
        </w:tc>
      </w:tr>
      <w:tr w:rsidR="00E777E5" w:rsidRPr="00BC1008" w14:paraId="7D18FBF5" w14:textId="77777777" w:rsidTr="00E90B96">
        <w:trPr>
          <w:trHeight w:val="416"/>
        </w:trPr>
        <w:tc>
          <w:tcPr>
            <w:tcW w:w="3756" w:type="dxa"/>
            <w:shd w:val="clear" w:color="auto" w:fill="auto"/>
            <w:vAlign w:val="center"/>
          </w:tcPr>
          <w:p w14:paraId="5C2A3777" w14:textId="5AFA4673" w:rsidR="00E777E5" w:rsidRDefault="00E777E5" w:rsidP="00D642CB">
            <w:pPr>
              <w:pStyle w:val="NoSpacing"/>
              <w:rPr>
                <w:bCs/>
              </w:rPr>
            </w:pPr>
            <w:r>
              <w:rPr>
                <w:bCs/>
              </w:rPr>
              <w:t>Apprenticeship UG</w:t>
            </w:r>
          </w:p>
        </w:tc>
        <w:tc>
          <w:tcPr>
            <w:tcW w:w="3757" w:type="dxa"/>
            <w:shd w:val="clear" w:color="auto" w:fill="auto"/>
            <w:vAlign w:val="center"/>
          </w:tcPr>
          <w:p w14:paraId="5A9EB528" w14:textId="51310DBB" w:rsidR="00E777E5" w:rsidRDefault="00E777E5" w:rsidP="00D642CB">
            <w:pPr>
              <w:pStyle w:val="NoSpacing"/>
              <w:rPr>
                <w:bCs/>
              </w:rPr>
            </w:pPr>
            <w:r>
              <w:rPr>
                <w:bCs/>
              </w:rPr>
              <w:t>70%</w:t>
            </w:r>
          </w:p>
        </w:tc>
        <w:tc>
          <w:tcPr>
            <w:tcW w:w="3756" w:type="dxa"/>
            <w:shd w:val="clear" w:color="auto" w:fill="auto"/>
            <w:vAlign w:val="center"/>
          </w:tcPr>
          <w:p w14:paraId="1598B313" w14:textId="332E78E0" w:rsidR="00E777E5" w:rsidRDefault="00E777E5" w:rsidP="00D642CB">
            <w:pPr>
              <w:pStyle w:val="NoSpacing"/>
              <w:rPr>
                <w:bCs/>
              </w:rPr>
            </w:pPr>
            <w:r>
              <w:rPr>
                <w:bCs/>
              </w:rPr>
              <w:t>55%</w:t>
            </w:r>
          </w:p>
        </w:tc>
        <w:tc>
          <w:tcPr>
            <w:tcW w:w="3757" w:type="dxa"/>
            <w:shd w:val="clear" w:color="auto" w:fill="auto"/>
            <w:vAlign w:val="center"/>
          </w:tcPr>
          <w:p w14:paraId="1E1A96D4" w14:textId="38AB739B" w:rsidR="00E777E5" w:rsidRDefault="00E777E5" w:rsidP="00D642CB">
            <w:pPr>
              <w:pStyle w:val="NoSpacing"/>
              <w:rPr>
                <w:bCs/>
              </w:rPr>
            </w:pPr>
            <w:r>
              <w:rPr>
                <w:bCs/>
              </w:rPr>
              <w:t>75%</w:t>
            </w:r>
          </w:p>
        </w:tc>
      </w:tr>
      <w:tr w:rsidR="00E777E5" w:rsidRPr="00BC1008" w14:paraId="34A6CFAC" w14:textId="77777777" w:rsidTr="00E90B96">
        <w:trPr>
          <w:trHeight w:val="416"/>
        </w:trPr>
        <w:tc>
          <w:tcPr>
            <w:tcW w:w="3756" w:type="dxa"/>
            <w:shd w:val="clear" w:color="auto" w:fill="auto"/>
            <w:vAlign w:val="center"/>
          </w:tcPr>
          <w:p w14:paraId="6B8E7B07" w14:textId="51DFB903" w:rsidR="00E777E5" w:rsidRDefault="00E777E5" w:rsidP="00D642CB">
            <w:pPr>
              <w:pStyle w:val="NoSpacing"/>
              <w:rPr>
                <w:bCs/>
              </w:rPr>
            </w:pPr>
            <w:r>
              <w:rPr>
                <w:bCs/>
              </w:rPr>
              <w:t>Apprenticeship PG</w:t>
            </w:r>
          </w:p>
        </w:tc>
        <w:tc>
          <w:tcPr>
            <w:tcW w:w="3757" w:type="dxa"/>
            <w:shd w:val="clear" w:color="auto" w:fill="auto"/>
            <w:vAlign w:val="center"/>
          </w:tcPr>
          <w:p w14:paraId="5412BE71" w14:textId="7544A7EA" w:rsidR="00E777E5" w:rsidRDefault="00E777E5" w:rsidP="00D642CB">
            <w:pPr>
              <w:pStyle w:val="NoSpacing"/>
              <w:rPr>
                <w:bCs/>
              </w:rPr>
            </w:pPr>
            <w:r>
              <w:rPr>
                <w:bCs/>
              </w:rPr>
              <w:t>80%</w:t>
            </w:r>
          </w:p>
        </w:tc>
        <w:tc>
          <w:tcPr>
            <w:tcW w:w="3756" w:type="dxa"/>
            <w:shd w:val="clear" w:color="auto" w:fill="auto"/>
            <w:vAlign w:val="center"/>
          </w:tcPr>
          <w:p w14:paraId="6E20DB7A" w14:textId="0174A358" w:rsidR="00E777E5" w:rsidRDefault="00E777E5" w:rsidP="00D642CB">
            <w:pPr>
              <w:pStyle w:val="NoSpacing"/>
              <w:rPr>
                <w:bCs/>
              </w:rPr>
            </w:pPr>
            <w:r>
              <w:rPr>
                <w:bCs/>
              </w:rPr>
              <w:t>80%</w:t>
            </w:r>
          </w:p>
        </w:tc>
        <w:tc>
          <w:tcPr>
            <w:tcW w:w="3757" w:type="dxa"/>
            <w:shd w:val="clear" w:color="auto" w:fill="auto"/>
            <w:vAlign w:val="center"/>
          </w:tcPr>
          <w:p w14:paraId="7D90BCC5" w14:textId="77DFAC5C" w:rsidR="00E777E5" w:rsidRDefault="00E777E5" w:rsidP="00D642CB">
            <w:pPr>
              <w:pStyle w:val="NoSpacing"/>
              <w:rPr>
                <w:bCs/>
              </w:rPr>
            </w:pPr>
            <w:r>
              <w:rPr>
                <w:bCs/>
              </w:rPr>
              <w:t>80%</w:t>
            </w:r>
          </w:p>
        </w:tc>
      </w:tr>
    </w:tbl>
    <w:p w14:paraId="701340D0" w14:textId="77777777" w:rsidR="004A2503" w:rsidRDefault="004A2503" w:rsidP="00EB7291">
      <w:pPr>
        <w:ind w:left="0" w:firstLine="0"/>
      </w:pPr>
    </w:p>
    <w:p w14:paraId="70A0DD96" w14:textId="77777777" w:rsidR="0073095A" w:rsidRPr="000703FC" w:rsidRDefault="0073095A" w:rsidP="0073095A">
      <w:pPr>
        <w:ind w:left="0" w:firstLine="0"/>
        <w:rPr>
          <w:b/>
          <w:bCs/>
          <w:sz w:val="28"/>
          <w:szCs w:val="28"/>
        </w:rPr>
      </w:pPr>
      <w:r w:rsidRPr="000703FC">
        <w:rPr>
          <w:b/>
          <w:bCs/>
          <w:sz w:val="28"/>
          <w:szCs w:val="28"/>
        </w:rPr>
        <w:t>Appendix 2</w:t>
      </w:r>
    </w:p>
    <w:p w14:paraId="6661B4EE" w14:textId="77777777" w:rsidR="0073095A" w:rsidRPr="0073095A" w:rsidRDefault="0073095A" w:rsidP="000703FC">
      <w:pPr>
        <w:ind w:left="0" w:firstLine="0"/>
        <w:jc w:val="both"/>
      </w:pPr>
      <w:r w:rsidRPr="0073095A">
        <w:t>Q6b. Please outline how your programmes are contributing to achieving the University's approved Access and Participation Plan targets.</w:t>
      </w:r>
    </w:p>
    <w:p w14:paraId="4D670EF6" w14:textId="77777777" w:rsidR="0073095A" w:rsidRPr="0073095A" w:rsidRDefault="0073095A" w:rsidP="000703FC">
      <w:pPr>
        <w:ind w:left="0" w:firstLine="0"/>
        <w:jc w:val="both"/>
      </w:pPr>
      <w:r w:rsidRPr="0073095A">
        <w:t>See notes below for further guidance:</w:t>
      </w:r>
    </w:p>
    <w:p w14:paraId="05B5E0EB" w14:textId="17C55F86" w:rsidR="0073095A" w:rsidRPr="0073095A" w:rsidRDefault="0073095A" w:rsidP="000703FC">
      <w:pPr>
        <w:ind w:left="0" w:firstLine="0"/>
        <w:jc w:val="both"/>
      </w:pPr>
      <w:r w:rsidRPr="0073095A">
        <w:t xml:space="preserve">An Access and Participation Plan (APP) is a document which sets out an institution’s plan on how they will seek to improve equal opportunities for underrepresented groups. </w:t>
      </w:r>
      <w:r w:rsidR="00A812BC">
        <w:t xml:space="preserve"> </w:t>
      </w:r>
      <w:r w:rsidRPr="0073095A">
        <w:t>It is a regulatory condition stipulated by the Office for Students (</w:t>
      </w:r>
      <w:proofErr w:type="spellStart"/>
      <w:r w:rsidRPr="0073095A">
        <w:t>OfS</w:t>
      </w:r>
      <w:proofErr w:type="spellEnd"/>
      <w:r w:rsidRPr="0073095A">
        <w:t xml:space="preserve">) and covers the whole of the </w:t>
      </w:r>
      <w:r w:rsidR="00A812BC">
        <w:t>u</w:t>
      </w:r>
      <w:r w:rsidRPr="0073095A">
        <w:t>ndergraduate student lifecycle (Home Domicile students only).</w:t>
      </w:r>
    </w:p>
    <w:p w14:paraId="2D8239EA" w14:textId="77777777" w:rsidR="0073095A" w:rsidRPr="0073095A" w:rsidRDefault="0073095A" w:rsidP="000703FC">
      <w:pPr>
        <w:ind w:left="0" w:firstLine="0"/>
        <w:jc w:val="both"/>
      </w:pPr>
      <w:r w:rsidRPr="0073095A">
        <w:t>The University's approved plan has 6 areas of focus:</w:t>
      </w:r>
    </w:p>
    <w:p w14:paraId="77F495BA" w14:textId="66799DB2" w:rsidR="0073095A" w:rsidRPr="0073095A" w:rsidRDefault="0073095A" w:rsidP="000703FC">
      <w:pPr>
        <w:pStyle w:val="ListParagraph"/>
        <w:numPr>
          <w:ilvl w:val="0"/>
          <w:numId w:val="2"/>
        </w:numPr>
        <w:jc w:val="both"/>
      </w:pPr>
      <w:r w:rsidRPr="0073095A">
        <w:lastRenderedPageBreak/>
        <w:t>access for students from areas of high deprivation (Index of Multiple Deprivation Quintile 1)</w:t>
      </w:r>
    </w:p>
    <w:p w14:paraId="7D210AF6" w14:textId="69212902" w:rsidR="0073095A" w:rsidRPr="0073095A" w:rsidRDefault="0073095A" w:rsidP="000703FC">
      <w:pPr>
        <w:pStyle w:val="ListParagraph"/>
        <w:numPr>
          <w:ilvl w:val="0"/>
          <w:numId w:val="2"/>
        </w:numPr>
        <w:jc w:val="both"/>
      </w:pPr>
      <w:r w:rsidRPr="0073095A">
        <w:t>access for students who are black, Asian or ethnic minorities</w:t>
      </w:r>
    </w:p>
    <w:p w14:paraId="77AE6C16" w14:textId="59E79040" w:rsidR="0073095A" w:rsidRPr="0073095A" w:rsidRDefault="0073095A" w:rsidP="000703FC">
      <w:pPr>
        <w:pStyle w:val="ListParagraph"/>
        <w:numPr>
          <w:ilvl w:val="0"/>
          <w:numId w:val="2"/>
        </w:numPr>
        <w:jc w:val="both"/>
      </w:pPr>
      <w:r w:rsidRPr="0073095A">
        <w:t xml:space="preserve">continuation at the </w:t>
      </w:r>
      <w:r w:rsidR="00A812BC">
        <w:t>U</w:t>
      </w:r>
      <w:r w:rsidRPr="0073095A">
        <w:t>niversity over 1 year from areas of high deprivation (Index of Multiple Deprivation Quintile 1)</w:t>
      </w:r>
    </w:p>
    <w:p w14:paraId="79757768" w14:textId="01653232" w:rsidR="0073095A" w:rsidRPr="0073095A" w:rsidRDefault="0073095A" w:rsidP="000703FC">
      <w:pPr>
        <w:pStyle w:val="ListParagraph"/>
        <w:numPr>
          <w:ilvl w:val="0"/>
          <w:numId w:val="2"/>
        </w:numPr>
        <w:jc w:val="both"/>
      </w:pPr>
      <w:r w:rsidRPr="0073095A">
        <w:t>completion of studies within 4 years for students from areas of high deprivation (Index of Multiple Deprivation Quintile 1)</w:t>
      </w:r>
    </w:p>
    <w:p w14:paraId="2A72D4E2" w14:textId="40E25F51" w:rsidR="0073095A" w:rsidRPr="0073095A" w:rsidRDefault="0073095A" w:rsidP="000703FC">
      <w:pPr>
        <w:pStyle w:val="ListParagraph"/>
        <w:numPr>
          <w:ilvl w:val="0"/>
          <w:numId w:val="2"/>
        </w:numPr>
        <w:jc w:val="both"/>
      </w:pPr>
      <w:r w:rsidRPr="0073095A">
        <w:t>attainment for students who have a reported disability</w:t>
      </w:r>
    </w:p>
    <w:p w14:paraId="125D9E92" w14:textId="695E3C0A" w:rsidR="0073095A" w:rsidRPr="0073095A" w:rsidRDefault="0073095A" w:rsidP="000703FC">
      <w:pPr>
        <w:pStyle w:val="ListParagraph"/>
        <w:numPr>
          <w:ilvl w:val="0"/>
          <w:numId w:val="2"/>
        </w:numPr>
        <w:jc w:val="both"/>
      </w:pPr>
      <w:r w:rsidRPr="0073095A">
        <w:t>attainment for students who are black, Asian or ethnic minorities</w:t>
      </w:r>
    </w:p>
    <w:p w14:paraId="2C9910EB" w14:textId="3E47CE59" w:rsidR="0073095A" w:rsidRPr="0073095A" w:rsidRDefault="0073095A" w:rsidP="000703FC">
      <w:pPr>
        <w:ind w:left="0" w:firstLine="0"/>
        <w:jc w:val="both"/>
      </w:pPr>
      <w:r w:rsidRPr="0073095A">
        <w:t xml:space="preserve">The </w:t>
      </w:r>
      <w:r w:rsidR="00AE62E8">
        <w:t>U</w:t>
      </w:r>
      <w:r w:rsidRPr="0073095A">
        <w:t>niversity has also committed to monitoring the success of mature students, and black students across the undergraduate lifecycle.</w:t>
      </w:r>
    </w:p>
    <w:p w14:paraId="14945D3E" w14:textId="7E80BB58" w:rsidR="00A812BC" w:rsidRDefault="00A812BC" w:rsidP="00AE62E8">
      <w:pPr>
        <w:ind w:left="0" w:firstLine="0"/>
        <w:jc w:val="both"/>
      </w:pPr>
      <w:r>
        <w:t xml:space="preserve">The </w:t>
      </w:r>
      <w:r w:rsidR="007F56E0">
        <w:t>APVC (Education) and Head of Education and Student Experience for your Faculty are responsible for circulating the APP data to the reporting units.</w:t>
      </w:r>
    </w:p>
    <w:p w14:paraId="5FD8257E" w14:textId="7D40DD34" w:rsidR="0073095A" w:rsidRDefault="0073095A" w:rsidP="000703FC">
      <w:pPr>
        <w:ind w:left="0" w:firstLine="0"/>
        <w:jc w:val="both"/>
      </w:pPr>
      <w:r w:rsidRPr="0073095A">
        <w:t xml:space="preserve">If you have any queries about completing the APP question, please contact the operational lead for the plan: </w:t>
      </w:r>
      <w:hyperlink r:id="rId16" w:history="1">
        <w:r w:rsidR="000703FC" w:rsidRPr="003B11FF">
          <w:rPr>
            <w:rStyle w:val="Hyperlink"/>
          </w:rPr>
          <w:t>john.corish@liverpool.ac.uk</w:t>
        </w:r>
      </w:hyperlink>
      <w:r w:rsidRPr="0073095A">
        <w:t>.</w:t>
      </w:r>
    </w:p>
    <w:sectPr w:rsidR="0073095A" w:rsidSect="00CC6846">
      <w:headerReference w:type="default" r:id="rId17"/>
      <w:footerReference w:type="default" r:id="rId1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CCE03" w14:textId="77777777" w:rsidR="00520C8B" w:rsidRDefault="00520C8B" w:rsidP="00520C8B">
      <w:pPr>
        <w:spacing w:after="0"/>
      </w:pPr>
      <w:r>
        <w:separator/>
      </w:r>
    </w:p>
  </w:endnote>
  <w:endnote w:type="continuationSeparator" w:id="0">
    <w:p w14:paraId="21122C1D" w14:textId="77777777" w:rsidR="00520C8B" w:rsidRDefault="00520C8B" w:rsidP="00520C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C7EEF" w14:textId="77516F7E" w:rsidR="00C64936" w:rsidRDefault="00C64936" w:rsidP="00C64936">
    <w:pPr>
      <w:pStyle w:val="Footer"/>
      <w:jc w:val="center"/>
      <w:rPr>
        <w:b/>
        <w:bCs/>
        <w:sz w:val="16"/>
        <w:szCs w:val="16"/>
      </w:rPr>
    </w:pPr>
    <w:r w:rsidRPr="00C64936">
      <w:rPr>
        <w:sz w:val="16"/>
        <w:szCs w:val="16"/>
      </w:rPr>
      <w:t xml:space="preserve">Page </w:t>
    </w:r>
    <w:r w:rsidRPr="00C64936">
      <w:rPr>
        <w:b/>
        <w:bCs/>
        <w:sz w:val="16"/>
        <w:szCs w:val="16"/>
      </w:rPr>
      <w:fldChar w:fldCharType="begin"/>
    </w:r>
    <w:r w:rsidRPr="00C64936">
      <w:rPr>
        <w:b/>
        <w:bCs/>
        <w:sz w:val="16"/>
        <w:szCs w:val="16"/>
      </w:rPr>
      <w:instrText xml:space="preserve"> PAGE  \* Arabic  \* MERGEFORMAT </w:instrText>
    </w:r>
    <w:r w:rsidRPr="00C64936">
      <w:rPr>
        <w:b/>
        <w:bCs/>
        <w:sz w:val="16"/>
        <w:szCs w:val="16"/>
      </w:rPr>
      <w:fldChar w:fldCharType="separate"/>
    </w:r>
    <w:r w:rsidR="004A2503">
      <w:rPr>
        <w:b/>
        <w:bCs/>
        <w:noProof/>
        <w:sz w:val="16"/>
        <w:szCs w:val="16"/>
      </w:rPr>
      <w:t>8</w:t>
    </w:r>
    <w:r w:rsidRPr="00C64936">
      <w:rPr>
        <w:b/>
        <w:bCs/>
        <w:sz w:val="16"/>
        <w:szCs w:val="16"/>
      </w:rPr>
      <w:fldChar w:fldCharType="end"/>
    </w:r>
    <w:r w:rsidRPr="00C64936">
      <w:rPr>
        <w:sz w:val="16"/>
        <w:szCs w:val="16"/>
      </w:rPr>
      <w:t xml:space="preserve"> of </w:t>
    </w:r>
    <w:r w:rsidRPr="00C64936">
      <w:rPr>
        <w:b/>
        <w:bCs/>
        <w:sz w:val="16"/>
        <w:szCs w:val="16"/>
      </w:rPr>
      <w:fldChar w:fldCharType="begin"/>
    </w:r>
    <w:r w:rsidRPr="00C64936">
      <w:rPr>
        <w:b/>
        <w:bCs/>
        <w:sz w:val="16"/>
        <w:szCs w:val="16"/>
      </w:rPr>
      <w:instrText xml:space="preserve"> NUMPAGES  \* Arabic  \* MERGEFORMAT </w:instrText>
    </w:r>
    <w:r w:rsidRPr="00C64936">
      <w:rPr>
        <w:b/>
        <w:bCs/>
        <w:sz w:val="16"/>
        <w:szCs w:val="16"/>
      </w:rPr>
      <w:fldChar w:fldCharType="separate"/>
    </w:r>
    <w:r w:rsidR="004A2503">
      <w:rPr>
        <w:b/>
        <w:bCs/>
        <w:noProof/>
        <w:sz w:val="16"/>
        <w:szCs w:val="16"/>
      </w:rPr>
      <w:t>10</w:t>
    </w:r>
    <w:r w:rsidRPr="00C64936">
      <w:rPr>
        <w:b/>
        <w:bCs/>
        <w:sz w:val="16"/>
        <w:szCs w:val="16"/>
      </w:rPr>
      <w:fldChar w:fldCharType="end"/>
    </w:r>
  </w:p>
  <w:p w14:paraId="02003493" w14:textId="1925B85F" w:rsidR="009838FD" w:rsidRPr="009838FD" w:rsidRDefault="009838FD" w:rsidP="009838FD">
    <w:pPr>
      <w:pStyle w:val="Footer"/>
      <w:rPr>
        <w:sz w:val="16"/>
        <w:szCs w:val="16"/>
      </w:rPr>
    </w:pPr>
    <w:r>
      <w:rPr>
        <w:sz w:val="16"/>
        <w:szCs w:val="16"/>
      </w:rPr>
      <w:t>Approved by AQSC 20-Nov-24; for AY 2024/25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D0FB5" w14:textId="77777777" w:rsidR="00520C8B" w:rsidRDefault="00520C8B" w:rsidP="00520C8B">
      <w:pPr>
        <w:spacing w:after="0"/>
      </w:pPr>
      <w:r>
        <w:separator/>
      </w:r>
    </w:p>
  </w:footnote>
  <w:footnote w:type="continuationSeparator" w:id="0">
    <w:p w14:paraId="607AF621" w14:textId="77777777" w:rsidR="00520C8B" w:rsidRDefault="00520C8B" w:rsidP="00520C8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52DEE" w14:textId="4390E8B3" w:rsidR="00841939" w:rsidRDefault="0034150A" w:rsidP="00C93231">
    <w:pPr>
      <w:pStyle w:val="Header"/>
      <w:jc w:val="right"/>
    </w:pPr>
    <w:r>
      <w:t>ASAP 202</w:t>
    </w:r>
    <w:r w:rsidR="000A1D4D">
      <w:t>4</w:t>
    </w:r>
    <w:r w:rsidR="006E44E8">
      <w:t>/</w:t>
    </w:r>
    <w:r>
      <w:t>2</w:t>
    </w:r>
    <w:r w:rsidR="000A1D4D">
      <w:t>5</w:t>
    </w:r>
    <w:r>
      <w:t>, for 202</w:t>
    </w:r>
    <w:r w:rsidR="000A1D4D">
      <w:t>3</w:t>
    </w:r>
    <w:r w:rsidR="006E44E8">
      <w:t>/</w:t>
    </w:r>
    <w:r>
      <w:t>2</w:t>
    </w:r>
    <w:r w:rsidR="000A1D4D">
      <w:t>4</w:t>
    </w:r>
  </w:p>
  <w:p w14:paraId="2363E045" w14:textId="620844D4" w:rsidR="00C93231" w:rsidRPr="00C93231" w:rsidRDefault="00C93231" w:rsidP="006E35E6">
    <w:pPr>
      <w:pStyle w:val="Header"/>
      <w:ind w:left="0" w:firstLine="0"/>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595D62"/>
    <w:multiLevelType w:val="hybridMultilevel"/>
    <w:tmpl w:val="8398DBC8"/>
    <w:lvl w:ilvl="0" w:tplc="09DA72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FC03DA"/>
    <w:multiLevelType w:val="hybridMultilevel"/>
    <w:tmpl w:val="FD52E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1644307">
    <w:abstractNumId w:val="1"/>
  </w:num>
  <w:num w:numId="2" w16cid:durableId="1372608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846"/>
    <w:rsid w:val="00004EE1"/>
    <w:rsid w:val="0002397A"/>
    <w:rsid w:val="00036CC6"/>
    <w:rsid w:val="000463E2"/>
    <w:rsid w:val="00051A12"/>
    <w:rsid w:val="00053B35"/>
    <w:rsid w:val="00065DEE"/>
    <w:rsid w:val="000703FC"/>
    <w:rsid w:val="00080CE1"/>
    <w:rsid w:val="000845E2"/>
    <w:rsid w:val="000A1D4D"/>
    <w:rsid w:val="000D28E0"/>
    <w:rsid w:val="000D49EC"/>
    <w:rsid w:val="000E714F"/>
    <w:rsid w:val="00112326"/>
    <w:rsid w:val="00114E54"/>
    <w:rsid w:val="00116451"/>
    <w:rsid w:val="00133B22"/>
    <w:rsid w:val="00161F87"/>
    <w:rsid w:val="00165B75"/>
    <w:rsid w:val="0017378D"/>
    <w:rsid w:val="001771AC"/>
    <w:rsid w:val="00187464"/>
    <w:rsid w:val="001C3B8E"/>
    <w:rsid w:val="00211771"/>
    <w:rsid w:val="00211B9E"/>
    <w:rsid w:val="00252163"/>
    <w:rsid w:val="002613A1"/>
    <w:rsid w:val="002670E3"/>
    <w:rsid w:val="00274DA4"/>
    <w:rsid w:val="002B3A34"/>
    <w:rsid w:val="002B7E6D"/>
    <w:rsid w:val="002D3FBE"/>
    <w:rsid w:val="002F1B75"/>
    <w:rsid w:val="002F1CF8"/>
    <w:rsid w:val="002F7580"/>
    <w:rsid w:val="003057AC"/>
    <w:rsid w:val="0031643F"/>
    <w:rsid w:val="003269BA"/>
    <w:rsid w:val="0034150A"/>
    <w:rsid w:val="003572EF"/>
    <w:rsid w:val="00372916"/>
    <w:rsid w:val="00377B94"/>
    <w:rsid w:val="0038788E"/>
    <w:rsid w:val="003A04D7"/>
    <w:rsid w:val="003B4E39"/>
    <w:rsid w:val="003B52F8"/>
    <w:rsid w:val="003C4E34"/>
    <w:rsid w:val="003C5DE2"/>
    <w:rsid w:val="003D3968"/>
    <w:rsid w:val="003E5585"/>
    <w:rsid w:val="003F023C"/>
    <w:rsid w:val="003F7F58"/>
    <w:rsid w:val="0040381B"/>
    <w:rsid w:val="0041539F"/>
    <w:rsid w:val="00432DAB"/>
    <w:rsid w:val="004469B4"/>
    <w:rsid w:val="00480FE3"/>
    <w:rsid w:val="00485785"/>
    <w:rsid w:val="004858A4"/>
    <w:rsid w:val="00485F64"/>
    <w:rsid w:val="004A2503"/>
    <w:rsid w:val="004A293D"/>
    <w:rsid w:val="004A61EF"/>
    <w:rsid w:val="00520C8B"/>
    <w:rsid w:val="0054106F"/>
    <w:rsid w:val="00563776"/>
    <w:rsid w:val="005C1541"/>
    <w:rsid w:val="005C425A"/>
    <w:rsid w:val="005C5EDC"/>
    <w:rsid w:val="005E2931"/>
    <w:rsid w:val="005E6C6B"/>
    <w:rsid w:val="00636843"/>
    <w:rsid w:val="006424B7"/>
    <w:rsid w:val="00643127"/>
    <w:rsid w:val="006448BB"/>
    <w:rsid w:val="0064522E"/>
    <w:rsid w:val="006653F5"/>
    <w:rsid w:val="0068636B"/>
    <w:rsid w:val="006930F6"/>
    <w:rsid w:val="0069737E"/>
    <w:rsid w:val="006C4058"/>
    <w:rsid w:val="006D04B8"/>
    <w:rsid w:val="006D2D6D"/>
    <w:rsid w:val="006E1492"/>
    <w:rsid w:val="006E35E6"/>
    <w:rsid w:val="006E44E8"/>
    <w:rsid w:val="007102D1"/>
    <w:rsid w:val="00711D61"/>
    <w:rsid w:val="0073095A"/>
    <w:rsid w:val="007617DB"/>
    <w:rsid w:val="0076484F"/>
    <w:rsid w:val="00773128"/>
    <w:rsid w:val="00786D20"/>
    <w:rsid w:val="00790082"/>
    <w:rsid w:val="00792293"/>
    <w:rsid w:val="007966DD"/>
    <w:rsid w:val="007C5269"/>
    <w:rsid w:val="007D374F"/>
    <w:rsid w:val="007E14FF"/>
    <w:rsid w:val="007E25DF"/>
    <w:rsid w:val="007E2FF0"/>
    <w:rsid w:val="007F27D4"/>
    <w:rsid w:val="007F56E0"/>
    <w:rsid w:val="008024F8"/>
    <w:rsid w:val="00813663"/>
    <w:rsid w:val="00830DFC"/>
    <w:rsid w:val="008322EA"/>
    <w:rsid w:val="00841939"/>
    <w:rsid w:val="00844183"/>
    <w:rsid w:val="0086614C"/>
    <w:rsid w:val="0088404A"/>
    <w:rsid w:val="00885447"/>
    <w:rsid w:val="00895FCD"/>
    <w:rsid w:val="00897BF8"/>
    <w:rsid w:val="008A00B8"/>
    <w:rsid w:val="008A2741"/>
    <w:rsid w:val="00927BA6"/>
    <w:rsid w:val="00935843"/>
    <w:rsid w:val="00955665"/>
    <w:rsid w:val="00955BF8"/>
    <w:rsid w:val="009626F1"/>
    <w:rsid w:val="00964245"/>
    <w:rsid w:val="00966779"/>
    <w:rsid w:val="009838FD"/>
    <w:rsid w:val="009C48A1"/>
    <w:rsid w:val="009C4C3F"/>
    <w:rsid w:val="00A0110B"/>
    <w:rsid w:val="00A044B3"/>
    <w:rsid w:val="00A06653"/>
    <w:rsid w:val="00A24704"/>
    <w:rsid w:val="00A37D8B"/>
    <w:rsid w:val="00A40C2C"/>
    <w:rsid w:val="00A7739E"/>
    <w:rsid w:val="00A80C00"/>
    <w:rsid w:val="00A812BC"/>
    <w:rsid w:val="00AB0436"/>
    <w:rsid w:val="00AB6C51"/>
    <w:rsid w:val="00AB7B37"/>
    <w:rsid w:val="00AE48F5"/>
    <w:rsid w:val="00AE62E8"/>
    <w:rsid w:val="00AE70E1"/>
    <w:rsid w:val="00B0121C"/>
    <w:rsid w:val="00B013AF"/>
    <w:rsid w:val="00B31222"/>
    <w:rsid w:val="00B34D08"/>
    <w:rsid w:val="00B45901"/>
    <w:rsid w:val="00B63F67"/>
    <w:rsid w:val="00B663BA"/>
    <w:rsid w:val="00B96C15"/>
    <w:rsid w:val="00BB2A83"/>
    <w:rsid w:val="00BC20A3"/>
    <w:rsid w:val="00BD4929"/>
    <w:rsid w:val="00BE1156"/>
    <w:rsid w:val="00C21BE3"/>
    <w:rsid w:val="00C3596D"/>
    <w:rsid w:val="00C371D7"/>
    <w:rsid w:val="00C42BB7"/>
    <w:rsid w:val="00C51716"/>
    <w:rsid w:val="00C53962"/>
    <w:rsid w:val="00C64519"/>
    <w:rsid w:val="00C64936"/>
    <w:rsid w:val="00C84B7E"/>
    <w:rsid w:val="00C93231"/>
    <w:rsid w:val="00CB4BDF"/>
    <w:rsid w:val="00CB67BF"/>
    <w:rsid w:val="00CC5AD9"/>
    <w:rsid w:val="00CC6846"/>
    <w:rsid w:val="00CC79C0"/>
    <w:rsid w:val="00CE50C9"/>
    <w:rsid w:val="00CF34FE"/>
    <w:rsid w:val="00D01D95"/>
    <w:rsid w:val="00D07374"/>
    <w:rsid w:val="00D12B71"/>
    <w:rsid w:val="00D23783"/>
    <w:rsid w:val="00D344CD"/>
    <w:rsid w:val="00D45945"/>
    <w:rsid w:val="00D64D8F"/>
    <w:rsid w:val="00D6779E"/>
    <w:rsid w:val="00D81DF5"/>
    <w:rsid w:val="00D939E0"/>
    <w:rsid w:val="00D943B0"/>
    <w:rsid w:val="00DA4F49"/>
    <w:rsid w:val="00DC02FC"/>
    <w:rsid w:val="00DF2228"/>
    <w:rsid w:val="00E01E49"/>
    <w:rsid w:val="00E20E0E"/>
    <w:rsid w:val="00E30D89"/>
    <w:rsid w:val="00E34B47"/>
    <w:rsid w:val="00E36F09"/>
    <w:rsid w:val="00E6627D"/>
    <w:rsid w:val="00E70FE7"/>
    <w:rsid w:val="00E710E9"/>
    <w:rsid w:val="00E74404"/>
    <w:rsid w:val="00E777E5"/>
    <w:rsid w:val="00E77E1B"/>
    <w:rsid w:val="00E872A6"/>
    <w:rsid w:val="00E87C3D"/>
    <w:rsid w:val="00E942FA"/>
    <w:rsid w:val="00EB2CD4"/>
    <w:rsid w:val="00EB7291"/>
    <w:rsid w:val="00EE1067"/>
    <w:rsid w:val="00EE204D"/>
    <w:rsid w:val="00EE6A3C"/>
    <w:rsid w:val="00F05460"/>
    <w:rsid w:val="00F21989"/>
    <w:rsid w:val="00F35EF2"/>
    <w:rsid w:val="00F44BBC"/>
    <w:rsid w:val="00F5784E"/>
    <w:rsid w:val="00F602A0"/>
    <w:rsid w:val="00F61E5F"/>
    <w:rsid w:val="00F95EF2"/>
    <w:rsid w:val="00FB5649"/>
    <w:rsid w:val="00FD7584"/>
    <w:rsid w:val="00FF10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024132"/>
  <w15:chartTrackingRefBased/>
  <w15:docId w15:val="{CA2EA4C7-E462-4D1E-9D89-707B06A87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846"/>
    <w:pPr>
      <w:spacing w:after="240"/>
      <w:ind w:left="851" w:hanging="851"/>
    </w:pPr>
    <w:rPr>
      <w:rFonts w:ascii="Calibri" w:hAnsi="Calibri"/>
      <w:sz w:val="24"/>
    </w:rPr>
  </w:style>
  <w:style w:type="paragraph" w:styleId="Heading1">
    <w:name w:val="heading 1"/>
    <w:basedOn w:val="Normal"/>
    <w:next w:val="Normal"/>
    <w:link w:val="Heading1Char"/>
    <w:uiPriority w:val="9"/>
    <w:qFormat/>
    <w:rsid w:val="000D49EC"/>
    <w:pPr>
      <w:keepNext/>
      <w:keepLines/>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49EC"/>
    <w:rPr>
      <w:rFonts w:ascii="Arial" w:eastAsiaTheme="majorEastAsia" w:hAnsi="Arial" w:cstheme="majorBidi"/>
      <w:b/>
      <w:sz w:val="24"/>
      <w:szCs w:val="32"/>
    </w:rPr>
  </w:style>
  <w:style w:type="paragraph" w:styleId="NoSpacing">
    <w:name w:val="No Spacing"/>
    <w:uiPriority w:val="1"/>
    <w:qFormat/>
    <w:rsid w:val="00CC6846"/>
    <w:pPr>
      <w:ind w:left="0" w:firstLine="0"/>
    </w:pPr>
  </w:style>
  <w:style w:type="table" w:styleId="TableGrid">
    <w:name w:val="Table Grid"/>
    <w:basedOn w:val="TableNormal"/>
    <w:uiPriority w:val="39"/>
    <w:rsid w:val="00CC6846"/>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C6846"/>
    <w:rPr>
      <w:sz w:val="16"/>
      <w:szCs w:val="16"/>
    </w:rPr>
  </w:style>
  <w:style w:type="paragraph" w:styleId="CommentText">
    <w:name w:val="annotation text"/>
    <w:basedOn w:val="Normal"/>
    <w:link w:val="CommentTextChar"/>
    <w:uiPriority w:val="99"/>
    <w:unhideWhenUsed/>
    <w:rsid w:val="00CC6846"/>
    <w:pPr>
      <w:spacing w:after="242"/>
      <w:ind w:left="10" w:hanging="10"/>
    </w:pPr>
    <w:rPr>
      <w:rFonts w:eastAsia="Calibri" w:cs="Calibri"/>
      <w:color w:val="000000"/>
      <w:sz w:val="20"/>
      <w:szCs w:val="20"/>
      <w:lang w:eastAsia="en-GB"/>
    </w:rPr>
  </w:style>
  <w:style w:type="character" w:customStyle="1" w:styleId="CommentTextChar">
    <w:name w:val="Comment Text Char"/>
    <w:basedOn w:val="DefaultParagraphFont"/>
    <w:link w:val="CommentText"/>
    <w:uiPriority w:val="99"/>
    <w:rsid w:val="00CC6846"/>
    <w:rPr>
      <w:rFonts w:ascii="Calibri" w:eastAsia="Calibri" w:hAnsi="Calibri" w:cs="Calibri"/>
      <w:color w:val="000000"/>
      <w:sz w:val="20"/>
      <w:szCs w:val="20"/>
      <w:lang w:eastAsia="en-GB"/>
    </w:rPr>
  </w:style>
  <w:style w:type="paragraph" w:styleId="BalloonText">
    <w:name w:val="Balloon Text"/>
    <w:basedOn w:val="Normal"/>
    <w:link w:val="BalloonTextChar"/>
    <w:uiPriority w:val="99"/>
    <w:semiHidden/>
    <w:unhideWhenUsed/>
    <w:rsid w:val="00CC684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846"/>
    <w:rPr>
      <w:rFonts w:ascii="Segoe UI" w:hAnsi="Segoe UI" w:cs="Segoe UI"/>
      <w:sz w:val="18"/>
      <w:szCs w:val="18"/>
    </w:rPr>
  </w:style>
  <w:style w:type="character" w:styleId="Hyperlink">
    <w:name w:val="Hyperlink"/>
    <w:basedOn w:val="DefaultParagraphFont"/>
    <w:uiPriority w:val="99"/>
    <w:rsid w:val="00EB7291"/>
    <w:rPr>
      <w:color w:val="0000FF"/>
      <w:u w:val="single"/>
    </w:rPr>
  </w:style>
  <w:style w:type="character" w:styleId="PlaceholderText">
    <w:name w:val="Placeholder Text"/>
    <w:basedOn w:val="DefaultParagraphFont"/>
    <w:uiPriority w:val="99"/>
    <w:semiHidden/>
    <w:rsid w:val="00EB7291"/>
    <w:rPr>
      <w:color w:val="808080"/>
    </w:rPr>
  </w:style>
  <w:style w:type="paragraph" w:styleId="CommentSubject">
    <w:name w:val="annotation subject"/>
    <w:basedOn w:val="CommentText"/>
    <w:next w:val="CommentText"/>
    <w:link w:val="CommentSubjectChar"/>
    <w:uiPriority w:val="99"/>
    <w:semiHidden/>
    <w:unhideWhenUsed/>
    <w:rsid w:val="00F602A0"/>
    <w:pPr>
      <w:spacing w:after="240"/>
      <w:ind w:left="851" w:hanging="851"/>
    </w:pPr>
    <w:rPr>
      <w:rFonts w:eastAsiaTheme="minorHAnsi" w:cstheme="minorBidi"/>
      <w:b/>
      <w:bCs/>
      <w:color w:val="auto"/>
      <w:lang w:eastAsia="en-US"/>
    </w:rPr>
  </w:style>
  <w:style w:type="character" w:customStyle="1" w:styleId="CommentSubjectChar">
    <w:name w:val="Comment Subject Char"/>
    <w:basedOn w:val="CommentTextChar"/>
    <w:link w:val="CommentSubject"/>
    <w:uiPriority w:val="99"/>
    <w:semiHidden/>
    <w:rsid w:val="00F602A0"/>
    <w:rPr>
      <w:rFonts w:ascii="Calibri" w:eastAsia="Calibri" w:hAnsi="Calibri" w:cs="Calibri"/>
      <w:b/>
      <w:bCs/>
      <w:color w:val="000000"/>
      <w:sz w:val="20"/>
      <w:szCs w:val="20"/>
      <w:lang w:eastAsia="en-GB"/>
    </w:rPr>
  </w:style>
  <w:style w:type="paragraph" w:styleId="Header">
    <w:name w:val="header"/>
    <w:basedOn w:val="Normal"/>
    <w:link w:val="HeaderChar"/>
    <w:uiPriority w:val="99"/>
    <w:unhideWhenUsed/>
    <w:rsid w:val="00520C8B"/>
    <w:pPr>
      <w:tabs>
        <w:tab w:val="center" w:pos="4513"/>
        <w:tab w:val="right" w:pos="9026"/>
      </w:tabs>
      <w:spacing w:after="0"/>
    </w:pPr>
  </w:style>
  <w:style w:type="character" w:customStyle="1" w:styleId="HeaderChar">
    <w:name w:val="Header Char"/>
    <w:basedOn w:val="DefaultParagraphFont"/>
    <w:link w:val="Header"/>
    <w:uiPriority w:val="99"/>
    <w:rsid w:val="00520C8B"/>
    <w:rPr>
      <w:rFonts w:ascii="Calibri" w:hAnsi="Calibri"/>
      <w:sz w:val="24"/>
    </w:rPr>
  </w:style>
  <w:style w:type="paragraph" w:styleId="Footer">
    <w:name w:val="footer"/>
    <w:basedOn w:val="Normal"/>
    <w:link w:val="FooterChar"/>
    <w:uiPriority w:val="99"/>
    <w:unhideWhenUsed/>
    <w:rsid w:val="00520C8B"/>
    <w:pPr>
      <w:tabs>
        <w:tab w:val="center" w:pos="4513"/>
        <w:tab w:val="right" w:pos="9026"/>
      </w:tabs>
      <w:spacing w:after="0"/>
    </w:pPr>
  </w:style>
  <w:style w:type="character" w:customStyle="1" w:styleId="FooterChar">
    <w:name w:val="Footer Char"/>
    <w:basedOn w:val="DefaultParagraphFont"/>
    <w:link w:val="Footer"/>
    <w:uiPriority w:val="99"/>
    <w:rsid w:val="00520C8B"/>
    <w:rPr>
      <w:rFonts w:ascii="Calibri" w:hAnsi="Calibri"/>
      <w:sz w:val="24"/>
    </w:rPr>
  </w:style>
  <w:style w:type="paragraph" w:styleId="Revision">
    <w:name w:val="Revision"/>
    <w:hidden/>
    <w:uiPriority w:val="99"/>
    <w:semiHidden/>
    <w:rsid w:val="00485F64"/>
    <w:pPr>
      <w:ind w:left="0" w:firstLine="0"/>
    </w:pPr>
    <w:rPr>
      <w:rFonts w:ascii="Calibri" w:hAnsi="Calibri"/>
      <w:sz w:val="24"/>
    </w:rPr>
  </w:style>
  <w:style w:type="character" w:styleId="UnresolvedMention">
    <w:name w:val="Unresolved Mention"/>
    <w:basedOn w:val="DefaultParagraphFont"/>
    <w:uiPriority w:val="99"/>
    <w:semiHidden/>
    <w:unhideWhenUsed/>
    <w:rsid w:val="00485F64"/>
    <w:rPr>
      <w:color w:val="605E5C"/>
      <w:shd w:val="clear" w:color="auto" w:fill="E1DFDD"/>
    </w:rPr>
  </w:style>
  <w:style w:type="paragraph" w:customStyle="1" w:styleId="TableParagraph">
    <w:name w:val="Table Paragraph"/>
    <w:basedOn w:val="Normal"/>
    <w:uiPriority w:val="1"/>
    <w:qFormat/>
    <w:rsid w:val="000A1D4D"/>
    <w:pPr>
      <w:widowControl w:val="0"/>
      <w:autoSpaceDE w:val="0"/>
      <w:autoSpaceDN w:val="0"/>
      <w:spacing w:before="110" w:after="0"/>
      <w:ind w:left="0" w:firstLine="0"/>
      <w:jc w:val="right"/>
    </w:pPr>
    <w:rPr>
      <w:rFonts w:ascii="Arial" w:eastAsia="Arial" w:hAnsi="Arial" w:cs="Arial"/>
      <w:sz w:val="22"/>
      <w:lang w:eastAsia="en-GB" w:bidi="en-GB"/>
    </w:rPr>
  </w:style>
  <w:style w:type="paragraph" w:styleId="ListParagraph">
    <w:name w:val="List Paragraph"/>
    <w:basedOn w:val="Normal"/>
    <w:uiPriority w:val="34"/>
    <w:qFormat/>
    <w:rsid w:val="00AE62E8"/>
    <w:pPr>
      <w:ind w:left="720"/>
      <w:contextualSpacing/>
    </w:pPr>
  </w:style>
  <w:style w:type="character" w:styleId="FollowedHyperlink">
    <w:name w:val="FollowedHyperlink"/>
    <w:basedOn w:val="DefaultParagraphFont"/>
    <w:uiPriority w:val="99"/>
    <w:semiHidden/>
    <w:unhideWhenUsed/>
    <w:rsid w:val="00CB4B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708179">
      <w:bodyDiv w:val="1"/>
      <w:marLeft w:val="0"/>
      <w:marRight w:val="0"/>
      <w:marTop w:val="0"/>
      <w:marBottom w:val="0"/>
      <w:divBdr>
        <w:top w:val="none" w:sz="0" w:space="0" w:color="auto"/>
        <w:left w:val="none" w:sz="0" w:space="0" w:color="auto"/>
        <w:bottom w:val="none" w:sz="0" w:space="0" w:color="auto"/>
        <w:right w:val="none" w:sz="0" w:space="0" w:color="auto"/>
      </w:divBdr>
    </w:div>
    <w:div w:id="416291021">
      <w:bodyDiv w:val="1"/>
      <w:marLeft w:val="0"/>
      <w:marRight w:val="0"/>
      <w:marTop w:val="0"/>
      <w:marBottom w:val="0"/>
      <w:divBdr>
        <w:top w:val="none" w:sz="0" w:space="0" w:color="auto"/>
        <w:left w:val="none" w:sz="0" w:space="0" w:color="auto"/>
        <w:bottom w:val="none" w:sz="0" w:space="0" w:color="auto"/>
        <w:right w:val="none" w:sz="0" w:space="0" w:color="auto"/>
      </w:divBdr>
    </w:div>
    <w:div w:id="920137387">
      <w:bodyDiv w:val="1"/>
      <w:marLeft w:val="0"/>
      <w:marRight w:val="0"/>
      <w:marTop w:val="0"/>
      <w:marBottom w:val="0"/>
      <w:divBdr>
        <w:top w:val="none" w:sz="0" w:space="0" w:color="auto"/>
        <w:left w:val="none" w:sz="0" w:space="0" w:color="auto"/>
        <w:bottom w:val="none" w:sz="0" w:space="0" w:color="auto"/>
        <w:right w:val="none" w:sz="0" w:space="0" w:color="auto"/>
      </w:divBdr>
    </w:div>
    <w:div w:id="1366521995">
      <w:bodyDiv w:val="1"/>
      <w:marLeft w:val="0"/>
      <w:marRight w:val="0"/>
      <w:marTop w:val="0"/>
      <w:marBottom w:val="0"/>
      <w:divBdr>
        <w:top w:val="none" w:sz="0" w:space="0" w:color="auto"/>
        <w:left w:val="none" w:sz="0" w:space="0" w:color="auto"/>
        <w:bottom w:val="none" w:sz="0" w:space="0" w:color="auto"/>
        <w:right w:val="none" w:sz="0" w:space="0" w:color="auto"/>
      </w:divBdr>
    </w:div>
    <w:div w:id="1598976038">
      <w:bodyDiv w:val="1"/>
      <w:marLeft w:val="0"/>
      <w:marRight w:val="0"/>
      <w:marTop w:val="0"/>
      <w:marBottom w:val="0"/>
      <w:divBdr>
        <w:top w:val="none" w:sz="0" w:space="0" w:color="auto"/>
        <w:left w:val="none" w:sz="0" w:space="0" w:color="auto"/>
        <w:bottom w:val="none" w:sz="0" w:space="0" w:color="auto"/>
        <w:right w:val="none" w:sz="0" w:space="0" w:color="auto"/>
      </w:divBdr>
    </w:div>
    <w:div w:id="188536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verpool.ac.uk/hr/diversityandequality/policie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verpool.ac.uk/aqsd/quality-and-enhancement-framework/annual-subject-action-plannin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ohn.corish@liverpool.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liverpool.ac.uk/media/The,University,of,Liverpool,APP,2025-26,Summary,10006842.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verpool.ac.uk/media/intranet/humanresources/2014/myhr/policiesandprocedures/Diversity,and,Equality,of,Opportunity,,Aug,2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6702012-ef90-4ba6-8877-03899cc3873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AE0DC25034CB6409BE024AA48080585" ma:contentTypeVersion="18" ma:contentTypeDescription="Create a new document." ma:contentTypeScope="" ma:versionID="87a04d3059e2e91b95312fc3d33d31f2">
  <xsd:schema xmlns:xsd="http://www.w3.org/2001/XMLSchema" xmlns:xs="http://www.w3.org/2001/XMLSchema" xmlns:p="http://schemas.microsoft.com/office/2006/metadata/properties" xmlns:ns3="06702012-ef90-4ba6-8877-03899cc3873a" xmlns:ns4="0f5ef966-903d-4d86-a6ca-642504aecd50" targetNamespace="http://schemas.microsoft.com/office/2006/metadata/properties" ma:root="true" ma:fieldsID="418721207ab53641f6ce75b7f3130420" ns3:_="" ns4:_="">
    <xsd:import namespace="06702012-ef90-4ba6-8877-03899cc3873a"/>
    <xsd:import namespace="0f5ef966-903d-4d86-a6ca-642504aecd5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02012-ef90-4ba6-8877-03899cc38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5ef966-903d-4d86-a6ca-642504aecd5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496D3D-F3A4-4CCC-8AD2-13E81573642F}">
  <ds:schemaRefs>
    <ds:schemaRef ds:uri="http://schemas.openxmlformats.org/package/2006/metadata/core-properties"/>
    <ds:schemaRef ds:uri="http://schemas.microsoft.com/office/infopath/2007/PartnerControls"/>
    <ds:schemaRef ds:uri="0f5ef966-903d-4d86-a6ca-642504aecd50"/>
    <ds:schemaRef ds:uri="http://www.w3.org/XML/1998/namespace"/>
    <ds:schemaRef ds:uri="http://schemas.microsoft.com/office/2006/documentManagement/types"/>
    <ds:schemaRef ds:uri="http://schemas.microsoft.com/office/2006/metadata/properties"/>
    <ds:schemaRef ds:uri="http://purl.org/dc/elements/1.1/"/>
    <ds:schemaRef ds:uri="06702012-ef90-4ba6-8877-03899cc3873a"/>
    <ds:schemaRef ds:uri="http://purl.org/dc/dcmitype/"/>
    <ds:schemaRef ds:uri="http://purl.org/dc/terms/"/>
  </ds:schemaRefs>
</ds:datastoreItem>
</file>

<file path=customXml/itemProps2.xml><?xml version="1.0" encoding="utf-8"?>
<ds:datastoreItem xmlns:ds="http://schemas.openxmlformats.org/officeDocument/2006/customXml" ds:itemID="{89579164-F469-4D73-92DA-AA0904868D38}">
  <ds:schemaRefs>
    <ds:schemaRef ds:uri="http://schemas.openxmlformats.org/officeDocument/2006/bibliography"/>
  </ds:schemaRefs>
</ds:datastoreItem>
</file>

<file path=customXml/itemProps3.xml><?xml version="1.0" encoding="utf-8"?>
<ds:datastoreItem xmlns:ds="http://schemas.openxmlformats.org/officeDocument/2006/customXml" ds:itemID="{05F06B3D-0507-4D9E-96F2-F82A2CF8E15E}">
  <ds:schemaRefs>
    <ds:schemaRef ds:uri="http://schemas.microsoft.com/sharepoint/v3/contenttype/forms"/>
  </ds:schemaRefs>
</ds:datastoreItem>
</file>

<file path=customXml/itemProps4.xml><?xml version="1.0" encoding="utf-8"?>
<ds:datastoreItem xmlns:ds="http://schemas.openxmlformats.org/officeDocument/2006/customXml" ds:itemID="{226CE3E1-B67B-4ECD-95A3-A888A960D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702012-ef90-4ba6-8877-03899cc3873a"/>
    <ds:schemaRef ds:uri="0f5ef966-903d-4d86-a6ca-642504aec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7</Pages>
  <Words>1074</Words>
  <Characters>6127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McAleer, Liz</dc:creator>
  <cp:keywords/>
  <dc:description/>
  <cp:lastModifiedBy>McQuaid, Nicola</cp:lastModifiedBy>
  <cp:revision>7</cp:revision>
  <dcterms:created xsi:type="dcterms:W3CDTF">2024-11-22T11:20:00Z</dcterms:created>
  <dcterms:modified xsi:type="dcterms:W3CDTF">2024-11-27T10:43:00Z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0x010100EAE0DC25034CB6409BE024AA48080585</vt:lpwstr>
  </property>
</Properties>
</file>