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8261" w14:textId="77777777" w:rsidR="008F70FA" w:rsidRPr="00391BC0" w:rsidRDefault="008F70FA" w:rsidP="008F70FA">
      <w:pPr>
        <w:rPr>
          <w:rFonts w:ascii="Aptos" w:hAnsi="Aptos"/>
        </w:rPr>
      </w:pPr>
      <w:r w:rsidRPr="00391BC0">
        <w:rPr>
          <w:rFonts w:ascii="Aptos" w:hAnsi="Aptos"/>
          <w:iCs/>
          <w:noProof/>
          <w:lang w:eastAsia="en-GB"/>
        </w:rPr>
        <w:drawing>
          <wp:inline distT="0" distB="0" distL="0" distR="0" wp14:anchorId="3CEDEFD7" wp14:editId="0F16F223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26E53" w14:textId="77777777" w:rsidR="008F70FA" w:rsidRPr="00391BC0" w:rsidRDefault="008F70FA" w:rsidP="008F70FA">
      <w:pPr>
        <w:rPr>
          <w:rFonts w:ascii="Aptos" w:hAnsi="Aptos"/>
        </w:rPr>
      </w:pPr>
    </w:p>
    <w:p w14:paraId="6DFF2AA2" w14:textId="77777777" w:rsidR="008F70FA" w:rsidRPr="00391BC0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391BC0">
        <w:rPr>
          <w:rFonts w:ascii="Aptos" w:hAnsi="Aptos" w:cs="Arial"/>
          <w:b/>
          <w:sz w:val="24"/>
          <w:szCs w:val="24"/>
        </w:rPr>
        <w:t>SCHOOL OF THE ARTS</w:t>
      </w:r>
    </w:p>
    <w:p w14:paraId="711389CD" w14:textId="77777777" w:rsidR="008F70FA" w:rsidRPr="00391BC0" w:rsidRDefault="002E752B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91BC0">
        <w:rPr>
          <w:rFonts w:ascii="Aptos" w:eastAsia="Calibri" w:hAnsi="Aptos" w:cs="Arial"/>
          <w:b/>
          <w:color w:val="000000"/>
          <w:sz w:val="24"/>
          <w:szCs w:val="24"/>
        </w:rPr>
        <w:t>Screen Studies &amp; Entertainment BA</w:t>
      </w:r>
    </w:p>
    <w:p w14:paraId="159A6E8B" w14:textId="77777777" w:rsidR="008F70FA" w:rsidRPr="00391BC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91BC0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08F81B7" w14:textId="77777777" w:rsidR="008F70FA" w:rsidRPr="00391BC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C7044A9" w14:textId="6F7A8640" w:rsidR="008F70FA" w:rsidRPr="00391BC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391BC0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391BC0" w:rsidRPr="00391BC0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391BC0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391BC0" w:rsidRPr="00391BC0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7A06F8E8" w14:textId="77777777" w:rsidR="008F70FA" w:rsidRPr="00391BC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7887E3AC" w14:textId="77777777" w:rsidR="008F70FA" w:rsidRPr="00391BC0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0364662" w14:textId="77777777" w:rsidR="008F70FA" w:rsidRPr="00391BC0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91BC0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0C58B174" w14:textId="77777777" w:rsidR="008F70FA" w:rsidRPr="004836F7" w:rsidRDefault="008F70FA" w:rsidP="004836F7">
      <w:pPr>
        <w:rPr>
          <w:rFonts w:ascii="Aptos" w:eastAsia="Times New Roman" w:hAnsi="Aptos" w:cs="Arial"/>
        </w:rPr>
      </w:pPr>
    </w:p>
    <w:p w14:paraId="419C6264" w14:textId="77777777" w:rsidR="008F70FA" w:rsidRPr="00391BC0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91BC0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391BC0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391BC0">
        <w:rPr>
          <w:rFonts w:ascii="Aptos" w:eastAsia="Times New Roman" w:hAnsi="Aptos" w:cs="Arial"/>
        </w:rPr>
        <w:t>).</w:t>
      </w:r>
    </w:p>
    <w:p w14:paraId="27777976" w14:textId="77777777" w:rsidR="004A65E1" w:rsidRPr="00391BC0" w:rsidRDefault="004A65E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596"/>
        <w:gridCol w:w="1109"/>
        <w:gridCol w:w="1000"/>
        <w:gridCol w:w="1283"/>
        <w:gridCol w:w="1542"/>
      </w:tblGrid>
      <w:tr w:rsidR="00391BC0" w:rsidRPr="00391BC0" w14:paraId="54DC6EDA" w14:textId="77777777" w:rsidTr="00391BC0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0CB5DDB" w14:textId="77777777" w:rsidR="00391BC0" w:rsidRPr="00391BC0" w:rsidRDefault="00391BC0" w:rsidP="00D9251D">
            <w:pPr>
              <w:rPr>
                <w:rFonts w:ascii="Aptos" w:hAnsi="Aptos"/>
                <w:b/>
                <w:sz w:val="28"/>
                <w:szCs w:val="28"/>
              </w:rPr>
            </w:pPr>
            <w:r w:rsidRPr="00391BC0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391BC0" w:rsidRPr="00391BC0" w14:paraId="2E9AA30D" w14:textId="77777777" w:rsidTr="00391BC0">
        <w:tc>
          <w:tcPr>
            <w:tcW w:w="9016" w:type="dxa"/>
            <w:gridSpan w:val="6"/>
          </w:tcPr>
          <w:p w14:paraId="2795884C" w14:textId="77777777" w:rsidR="00391BC0" w:rsidRPr="00391BC0" w:rsidRDefault="00391BC0" w:rsidP="00D9251D">
            <w:pPr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 xml:space="preserve"> Year 1</w:t>
            </w:r>
          </w:p>
        </w:tc>
      </w:tr>
      <w:tr w:rsidR="00391BC0" w:rsidRPr="00391BC0" w14:paraId="00661EAB" w14:textId="77777777" w:rsidTr="00391BC0">
        <w:tc>
          <w:tcPr>
            <w:tcW w:w="9016" w:type="dxa"/>
            <w:gridSpan w:val="6"/>
          </w:tcPr>
          <w:p w14:paraId="7D6E0296" w14:textId="0ED8AB4B" w:rsidR="00391BC0" w:rsidRPr="00391BC0" w:rsidRDefault="00391BC0" w:rsidP="00D9251D">
            <w:pPr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</w:rPr>
              <w:t xml:space="preserve"> </w:t>
            </w:r>
            <w:r w:rsidRPr="00391BC0">
              <w:rPr>
                <w:rFonts w:ascii="Aptos" w:hAnsi="Aptos"/>
              </w:rPr>
              <w:t>Students will be registered for 120 credits of required modules in Year 1.</w:t>
            </w:r>
          </w:p>
        </w:tc>
      </w:tr>
      <w:tr w:rsidR="00391BC0" w:rsidRPr="00391BC0" w14:paraId="1CAFAFBE" w14:textId="77777777" w:rsidTr="00391BC0">
        <w:tc>
          <w:tcPr>
            <w:tcW w:w="9016" w:type="dxa"/>
            <w:gridSpan w:val="6"/>
          </w:tcPr>
          <w:p w14:paraId="68B3486E" w14:textId="77777777" w:rsidR="00391BC0" w:rsidRPr="00391BC0" w:rsidRDefault="00391BC0" w:rsidP="00D9251D">
            <w:pPr>
              <w:ind w:left="0" w:firstLine="0"/>
              <w:rPr>
                <w:rFonts w:ascii="Aptos" w:hAnsi="Aptos"/>
                <w:b/>
              </w:rPr>
            </w:pPr>
          </w:p>
          <w:p w14:paraId="40EE9AA6" w14:textId="77777777" w:rsidR="00391BC0" w:rsidRPr="00391BC0" w:rsidRDefault="00391BC0" w:rsidP="00D9251D">
            <w:pPr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391BC0" w:rsidRPr="00391BC0" w14:paraId="64BA15F7" w14:textId="77777777" w:rsidTr="00391BC0">
        <w:tc>
          <w:tcPr>
            <w:tcW w:w="1486" w:type="dxa"/>
            <w:shd w:val="clear" w:color="auto" w:fill="D9E2F3" w:themeFill="accent1" w:themeFillTint="33"/>
          </w:tcPr>
          <w:p w14:paraId="33F5EF46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7CE923BF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170D55FE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75A8B1A2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63B3952D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7B6ECCF7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Pathway(s)</w:t>
            </w:r>
          </w:p>
        </w:tc>
      </w:tr>
      <w:tr w:rsidR="00391BC0" w:rsidRPr="00391BC0" w14:paraId="4294368C" w14:textId="77777777" w:rsidTr="00391BC0">
        <w:tc>
          <w:tcPr>
            <w:tcW w:w="1486" w:type="dxa"/>
          </w:tcPr>
          <w:p w14:paraId="51E996D8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COMM101</w:t>
            </w:r>
          </w:p>
        </w:tc>
        <w:tc>
          <w:tcPr>
            <w:tcW w:w="2596" w:type="dxa"/>
          </w:tcPr>
          <w:p w14:paraId="094CCED0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Introduction to Communication and Media Studies A 2024-25</w:t>
            </w:r>
          </w:p>
        </w:tc>
        <w:tc>
          <w:tcPr>
            <w:tcW w:w="1109" w:type="dxa"/>
          </w:tcPr>
          <w:p w14:paraId="62A6BC14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318A4626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20B1F573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662207DA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</w:p>
        </w:tc>
      </w:tr>
      <w:tr w:rsidR="00391BC0" w:rsidRPr="00391BC0" w14:paraId="329A1807" w14:textId="77777777" w:rsidTr="00391BC0">
        <w:tc>
          <w:tcPr>
            <w:tcW w:w="1486" w:type="dxa"/>
          </w:tcPr>
          <w:p w14:paraId="4AFD7878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COMM109</w:t>
            </w:r>
          </w:p>
        </w:tc>
        <w:tc>
          <w:tcPr>
            <w:tcW w:w="2596" w:type="dxa"/>
          </w:tcPr>
          <w:p w14:paraId="790364BD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Media Industries and Institutions A 2024-25</w:t>
            </w:r>
          </w:p>
        </w:tc>
        <w:tc>
          <w:tcPr>
            <w:tcW w:w="1109" w:type="dxa"/>
          </w:tcPr>
          <w:p w14:paraId="123C9C00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3A3970DC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48AB7EFD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76338C4B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</w:p>
        </w:tc>
      </w:tr>
      <w:tr w:rsidR="00391BC0" w:rsidRPr="00391BC0" w14:paraId="56309EFE" w14:textId="77777777" w:rsidTr="00391BC0">
        <w:tc>
          <w:tcPr>
            <w:tcW w:w="9016" w:type="dxa"/>
            <w:gridSpan w:val="6"/>
          </w:tcPr>
          <w:p w14:paraId="5C9884E8" w14:textId="77777777" w:rsidR="00391BC0" w:rsidRPr="00391BC0" w:rsidRDefault="00391BC0" w:rsidP="00D9251D">
            <w:pPr>
              <w:ind w:left="0" w:firstLine="0"/>
              <w:rPr>
                <w:rFonts w:ascii="Aptos" w:hAnsi="Aptos"/>
                <w:b/>
              </w:rPr>
            </w:pPr>
          </w:p>
          <w:p w14:paraId="622F933E" w14:textId="77777777" w:rsidR="00391BC0" w:rsidRPr="00391BC0" w:rsidRDefault="00391BC0" w:rsidP="00D9251D">
            <w:pPr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391BC0" w:rsidRPr="00391BC0" w14:paraId="1A5D390F" w14:textId="77777777" w:rsidTr="00391BC0">
        <w:tc>
          <w:tcPr>
            <w:tcW w:w="1486" w:type="dxa"/>
            <w:shd w:val="clear" w:color="auto" w:fill="D9E2F3" w:themeFill="accent1" w:themeFillTint="33"/>
          </w:tcPr>
          <w:p w14:paraId="048167FF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737F429A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742B0B26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32579EBA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66710B07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19C0F3FF" w14:textId="77777777" w:rsidR="00391BC0" w:rsidRPr="00391BC0" w:rsidRDefault="00391BC0" w:rsidP="00D925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C0">
              <w:rPr>
                <w:rFonts w:ascii="Aptos" w:hAnsi="Aptos"/>
                <w:b/>
              </w:rPr>
              <w:t>Pathway(s)</w:t>
            </w:r>
          </w:p>
        </w:tc>
      </w:tr>
      <w:tr w:rsidR="00391BC0" w:rsidRPr="00391BC0" w14:paraId="0DBAC1B6" w14:textId="77777777" w:rsidTr="00391BC0">
        <w:tc>
          <w:tcPr>
            <w:tcW w:w="1486" w:type="dxa"/>
          </w:tcPr>
          <w:p w14:paraId="0562A981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COMM111</w:t>
            </w:r>
          </w:p>
        </w:tc>
        <w:tc>
          <w:tcPr>
            <w:tcW w:w="2596" w:type="dxa"/>
          </w:tcPr>
          <w:p w14:paraId="350D5E0E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Communication, Culture, and Media Analysis A 2024-25</w:t>
            </w:r>
          </w:p>
        </w:tc>
        <w:tc>
          <w:tcPr>
            <w:tcW w:w="1109" w:type="dxa"/>
          </w:tcPr>
          <w:p w14:paraId="5CDE0EA9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4DE53F7D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6EC16CEF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0D7CF474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</w:p>
        </w:tc>
      </w:tr>
      <w:tr w:rsidR="00391BC0" w:rsidRPr="00391BC0" w14:paraId="61261D0F" w14:textId="77777777" w:rsidTr="00391BC0">
        <w:tc>
          <w:tcPr>
            <w:tcW w:w="1486" w:type="dxa"/>
          </w:tcPr>
          <w:p w14:paraId="50A6261A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COMM113</w:t>
            </w:r>
          </w:p>
        </w:tc>
        <w:tc>
          <w:tcPr>
            <w:tcW w:w="2596" w:type="dxa"/>
          </w:tcPr>
          <w:p w14:paraId="11109C20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 xml:space="preserve">Digital Communication and </w:t>
            </w:r>
            <w:proofErr w:type="gramStart"/>
            <w:r w:rsidRPr="00391BC0">
              <w:rPr>
                <w:rFonts w:ascii="Aptos" w:hAnsi="Aptos"/>
              </w:rPr>
              <w:t>Social Media</w:t>
            </w:r>
            <w:proofErr w:type="gramEnd"/>
            <w:r w:rsidRPr="00391BC0">
              <w:rPr>
                <w:rFonts w:ascii="Aptos" w:hAnsi="Aptos"/>
              </w:rPr>
              <w:t xml:space="preserve"> 2024-25</w:t>
            </w:r>
          </w:p>
        </w:tc>
        <w:tc>
          <w:tcPr>
            <w:tcW w:w="1109" w:type="dxa"/>
          </w:tcPr>
          <w:p w14:paraId="45422196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150F468B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06120E2D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  <w:r w:rsidRPr="00391BC0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7DB6995A" w14:textId="77777777" w:rsidR="00391BC0" w:rsidRPr="00391BC0" w:rsidRDefault="00391BC0" w:rsidP="00D9251D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819480D" w14:textId="77777777" w:rsidR="002E752B" w:rsidRDefault="002E752B"/>
    <w:sectPr w:rsidR="002E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4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2E752B"/>
    <w:rsid w:val="00391BC0"/>
    <w:rsid w:val="004836F7"/>
    <w:rsid w:val="004A65E1"/>
    <w:rsid w:val="008F70FA"/>
    <w:rsid w:val="009D2B8E"/>
    <w:rsid w:val="00C4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E816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3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3</cp:revision>
  <dcterms:created xsi:type="dcterms:W3CDTF">2024-08-02T10:46:00Z</dcterms:created>
  <dcterms:modified xsi:type="dcterms:W3CDTF">2024-08-02T10:47:00Z</dcterms:modified>
</cp:coreProperties>
</file>