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5C57" w14:textId="1D457806" w:rsidR="00BE77BC" w:rsidRDefault="00BE77BC" w:rsidP="006A3E78">
      <w:pPr>
        <w:spacing w:after="283" w:line="259" w:lineRule="auto"/>
        <w:ind w:left="0" w:firstLine="0"/>
      </w:pPr>
    </w:p>
    <w:p w14:paraId="68CA331F" w14:textId="3888E127" w:rsidR="00BE77BC" w:rsidRDefault="002A285C">
      <w:pPr>
        <w:spacing w:after="9" w:line="259" w:lineRule="auto"/>
        <w:ind w:left="283" w:firstLine="0"/>
      </w:pPr>
      <w:r>
        <w:rPr>
          <w:b/>
          <w:color w:val="002060"/>
          <w:sz w:val="36"/>
        </w:rPr>
        <w:t xml:space="preserve">Leadership and Management Training Course 2024-25   </w:t>
      </w:r>
    </w:p>
    <w:p w14:paraId="7AABA93E" w14:textId="3270376E" w:rsidR="003449F6" w:rsidRDefault="002A285C" w:rsidP="003449F6">
      <w:pPr>
        <w:spacing w:after="61" w:line="324" w:lineRule="auto"/>
        <w:ind w:left="269" w:right="347" w:firstLine="0"/>
        <w:jc w:val="both"/>
      </w:pPr>
      <w:r>
        <w:t>All Year 1 students will be participating in a Clinical Team field trip to</w:t>
      </w:r>
      <w:r w:rsidR="003449F6">
        <w:t xml:space="preserve"> RAF Woodvale, near Formby, Merseyside, </w:t>
      </w:r>
      <w:r w:rsidR="006A3E78">
        <w:t>t</w:t>
      </w:r>
      <w:r w:rsidR="003449F6">
        <w:t xml:space="preserve">he week commencing </w:t>
      </w:r>
      <w:r w:rsidR="003449F6">
        <w:rPr>
          <w:b/>
        </w:rPr>
        <w:t>28 October 2024</w:t>
      </w:r>
      <w:r w:rsidR="003449F6">
        <w:t xml:space="preserve">. This will be an exciting one-day programme of leadership exercises designed to allow individuals to experience working in non-selected teams in order to solve non-medical problems.   </w:t>
      </w:r>
    </w:p>
    <w:p w14:paraId="2569BCB7" w14:textId="2688B7E5" w:rsidR="003449F6" w:rsidRDefault="003449F6" w:rsidP="003449F6">
      <w:pPr>
        <w:ind w:left="278"/>
      </w:pPr>
    </w:p>
    <w:p w14:paraId="64796C2E" w14:textId="3BC6F0E3" w:rsidR="00BE77BC" w:rsidRDefault="002A285C">
      <w:pPr>
        <w:spacing w:after="61" w:line="324" w:lineRule="auto"/>
        <w:ind w:left="269" w:right="347" w:firstLine="10"/>
        <w:jc w:val="both"/>
      </w:pPr>
      <w:r>
        <w:rPr>
          <w:b/>
          <w:color w:val="002060"/>
          <w:sz w:val="28"/>
        </w:rPr>
        <w:t xml:space="preserve">Getting there   </w:t>
      </w:r>
    </w:p>
    <w:p w14:paraId="2138074A" w14:textId="21C70CB3" w:rsidR="00BE77BC" w:rsidRPr="003449F6" w:rsidRDefault="002A285C">
      <w:pPr>
        <w:spacing w:after="281"/>
        <w:ind w:left="278"/>
        <w:rPr>
          <w:i/>
          <w:iCs/>
        </w:rPr>
      </w:pPr>
      <w:r>
        <w:t>There will be arrangements provided for transportation between the University and</w:t>
      </w:r>
      <w:r w:rsidR="003449F6">
        <w:t xml:space="preserve"> RAF Woodvale</w:t>
      </w:r>
      <w:r>
        <w:t xml:space="preserve">. Students will </w:t>
      </w:r>
      <w:r w:rsidR="006A3E78">
        <w:t xml:space="preserve">need to </w:t>
      </w:r>
      <w:r>
        <w:t>bring their own packed lunches</w:t>
      </w:r>
      <w:r w:rsidR="006A3E78">
        <w:t xml:space="preserve">, </w:t>
      </w:r>
      <w:r>
        <w:t>snacks</w:t>
      </w:r>
      <w:r w:rsidR="006A3E78">
        <w:t xml:space="preserve"> and drinks</w:t>
      </w:r>
      <w:r>
        <w:t xml:space="preserve">. </w:t>
      </w:r>
    </w:p>
    <w:p w14:paraId="7D7C6EE8" w14:textId="77777777" w:rsidR="00BE77BC" w:rsidRDefault="002A285C">
      <w:pPr>
        <w:pStyle w:val="Heading1"/>
        <w:ind w:left="264"/>
      </w:pPr>
      <w:r>
        <w:t xml:space="preserve">What to bring   </w:t>
      </w:r>
    </w:p>
    <w:p w14:paraId="29B7AFFF" w14:textId="77777777" w:rsidR="00BE77BC" w:rsidRDefault="002A285C">
      <w:pPr>
        <w:spacing w:after="208"/>
        <w:ind w:left="278"/>
      </w:pPr>
      <w:r>
        <w:t xml:space="preserve">Please follow our suggested kit list.    </w:t>
      </w:r>
    </w:p>
    <w:p w14:paraId="06E78AE7" w14:textId="19FFC869" w:rsidR="00BE77BC" w:rsidRDefault="002A285C">
      <w:pPr>
        <w:spacing w:after="279"/>
        <w:ind w:left="278"/>
      </w:pPr>
      <w:r>
        <w:t xml:space="preserve">This type of course, although having a physical element to it, is in no way extreme and within any reasonably fit young person’s capability, even those with medical conditions such as </w:t>
      </w:r>
      <w:r w:rsidR="003449F6">
        <w:t>asthma. The</w:t>
      </w:r>
      <w:r>
        <w:t xml:space="preserve"> processes and activities are well-rehearsed with experienced staff and fully risk assessed.   </w:t>
      </w:r>
    </w:p>
    <w:p w14:paraId="7BC87B68" w14:textId="77777777" w:rsidR="00BE77BC" w:rsidRDefault="002A285C">
      <w:pPr>
        <w:pStyle w:val="Heading1"/>
        <w:ind w:left="264"/>
      </w:pPr>
      <w:r>
        <w:t xml:space="preserve">Kit list: clothing and equipment required for Leadership Insight Course   </w:t>
      </w:r>
    </w:p>
    <w:p w14:paraId="55334D86" w14:textId="77777777" w:rsidR="00BE77BC" w:rsidRDefault="002A285C">
      <w:pPr>
        <w:spacing w:after="224"/>
        <w:ind w:left="278"/>
      </w:pPr>
      <w:r>
        <w:t xml:space="preserve">The list below includes the basics you will need. Please note, we advise you to label your belongings.  Please do not come in expensive/designer clothes that may get damaged. </w:t>
      </w:r>
    </w:p>
    <w:p w14:paraId="2C31FA8D" w14:textId="77777777" w:rsidR="00BE77BC" w:rsidRDefault="002A285C">
      <w:pPr>
        <w:numPr>
          <w:ilvl w:val="0"/>
          <w:numId w:val="1"/>
        </w:numPr>
        <w:ind w:hanging="360"/>
      </w:pPr>
      <w:r>
        <w:t xml:space="preserve">Sturdy footwear to protect against ankle injury on rough ground (walking, jumping &amp; climbing).    </w:t>
      </w:r>
    </w:p>
    <w:p w14:paraId="1465CA24" w14:textId="77777777" w:rsidR="00BE77BC" w:rsidRDefault="002A285C">
      <w:pPr>
        <w:numPr>
          <w:ilvl w:val="0"/>
          <w:numId w:val="1"/>
        </w:numPr>
        <w:ind w:hanging="360"/>
      </w:pPr>
      <w:r>
        <w:t xml:space="preserve">A pair of trainers suitable for running. </w:t>
      </w:r>
    </w:p>
    <w:p w14:paraId="20089588" w14:textId="77777777" w:rsidR="00BE77BC" w:rsidRDefault="002A285C">
      <w:pPr>
        <w:numPr>
          <w:ilvl w:val="0"/>
          <w:numId w:val="1"/>
        </w:numPr>
        <w:ind w:hanging="360"/>
      </w:pPr>
      <w:r>
        <w:t xml:space="preserve">Walking type socks </w:t>
      </w:r>
    </w:p>
    <w:p w14:paraId="045D3CB4" w14:textId="77777777" w:rsidR="00BE77BC" w:rsidRDefault="002A285C">
      <w:pPr>
        <w:numPr>
          <w:ilvl w:val="0"/>
          <w:numId w:val="1"/>
        </w:numPr>
        <w:ind w:hanging="360"/>
      </w:pPr>
      <w:r>
        <w:t xml:space="preserve">A pair of gloves </w:t>
      </w:r>
    </w:p>
    <w:p w14:paraId="07EE8502" w14:textId="38A155E5" w:rsidR="00BE77BC" w:rsidRDefault="002A285C">
      <w:pPr>
        <w:numPr>
          <w:ilvl w:val="0"/>
          <w:numId w:val="1"/>
        </w:numPr>
        <w:ind w:hanging="360"/>
      </w:pPr>
      <w:r>
        <w:t xml:space="preserve">Plenty of warm clothing (loose-fitting clothing suitable for climbing, stretching &amp; bending). Please ensure you bring enough for a change of clothing suitable for autumn / winter weather.  Multiple layers are much more effective that a single layer of clothing. </w:t>
      </w:r>
    </w:p>
    <w:p w14:paraId="6471595E" w14:textId="77777777" w:rsidR="00BE77BC" w:rsidRDefault="002A285C">
      <w:pPr>
        <w:numPr>
          <w:ilvl w:val="0"/>
          <w:numId w:val="1"/>
        </w:numPr>
        <w:ind w:hanging="360"/>
      </w:pPr>
      <w:r>
        <w:t xml:space="preserve">Small </w:t>
      </w:r>
      <w:proofErr w:type="gramStart"/>
      <w:r>
        <w:t>day-sack</w:t>
      </w:r>
      <w:proofErr w:type="gramEnd"/>
      <w:r>
        <w:t xml:space="preserve"> / rucksack style sports bag to keep you belongings safe </w:t>
      </w:r>
    </w:p>
    <w:p w14:paraId="6B7E5B77" w14:textId="77777777" w:rsidR="00BE77BC" w:rsidRDefault="002A285C">
      <w:pPr>
        <w:numPr>
          <w:ilvl w:val="0"/>
          <w:numId w:val="1"/>
        </w:numPr>
        <w:ind w:hanging="360"/>
      </w:pPr>
      <w:r>
        <w:t xml:space="preserve">Lightweight waterproof clothing (jacket and trousers are needed, however these can be provided if you do not have access to waterproof clothing).   </w:t>
      </w:r>
    </w:p>
    <w:p w14:paraId="6987C8C8" w14:textId="77777777" w:rsidR="00BE77BC" w:rsidRDefault="002A285C">
      <w:pPr>
        <w:numPr>
          <w:ilvl w:val="0"/>
          <w:numId w:val="1"/>
        </w:numPr>
        <w:ind w:hanging="360"/>
      </w:pPr>
      <w:r>
        <w:t xml:space="preserve">Any regular medication you may require, such as an inhaler*.   </w:t>
      </w:r>
    </w:p>
    <w:p w14:paraId="192E97DF" w14:textId="77777777" w:rsidR="00BE77BC" w:rsidRDefault="002A285C">
      <w:pPr>
        <w:numPr>
          <w:ilvl w:val="0"/>
          <w:numId w:val="1"/>
        </w:numPr>
        <w:ind w:hanging="360"/>
      </w:pPr>
      <w:r>
        <w:t xml:space="preserve">Small amount of cash   </w:t>
      </w:r>
    </w:p>
    <w:p w14:paraId="2B84F91D" w14:textId="77777777" w:rsidR="00BE77BC" w:rsidRDefault="002A285C">
      <w:pPr>
        <w:spacing w:after="12" w:line="259" w:lineRule="auto"/>
        <w:ind w:left="269" w:firstLine="0"/>
      </w:pPr>
      <w:r>
        <w:t xml:space="preserve"> </w:t>
      </w:r>
    </w:p>
    <w:p w14:paraId="66FE8010" w14:textId="095DBA54" w:rsidR="006A3E78" w:rsidRDefault="002A285C" w:rsidP="006A3E78">
      <w:pPr>
        <w:ind w:left="278"/>
      </w:pPr>
      <w:r>
        <w:t xml:space="preserve">* If you are taking medication, are pregnant, or have certain conditions that we need to be made aware of, you will be asked to identify this in a questionnaire circulated to all Year 1 students. Please be aware that students with significant health problems may be asked to obtain GP clearance before participating in this training exercise.   </w:t>
      </w:r>
    </w:p>
    <w:p w14:paraId="079D0B63" w14:textId="77777777" w:rsidR="006A3E78" w:rsidRDefault="006A3E78" w:rsidP="006A3E78">
      <w:pPr>
        <w:ind w:left="278"/>
      </w:pPr>
    </w:p>
    <w:p w14:paraId="1B50A791" w14:textId="4CCCE53C" w:rsidR="00BE77BC" w:rsidRDefault="006A3E78" w:rsidP="006A3E78">
      <w:pPr>
        <w:spacing w:after="283" w:line="259" w:lineRule="auto"/>
      </w:pPr>
      <w:r>
        <w:lastRenderedPageBreak/>
        <w:t xml:space="preserve">Please contact the Y1 Team, </w:t>
      </w:r>
      <w:hyperlink r:id="rId7" w:history="1">
        <w:r w:rsidRPr="00D9242D">
          <w:rPr>
            <w:rStyle w:val="Hyperlink"/>
          </w:rPr>
          <w:t>yr1mbchb@liverpool.ac.uk</w:t>
        </w:r>
      </w:hyperlink>
      <w:r>
        <w:t xml:space="preserve">, should you have any queries. </w:t>
      </w:r>
    </w:p>
    <w:p w14:paraId="00393208" w14:textId="77777777" w:rsidR="00BE77BC" w:rsidRDefault="002A285C">
      <w:pPr>
        <w:spacing w:after="60" w:line="259" w:lineRule="auto"/>
        <w:ind w:left="0" w:firstLine="0"/>
      </w:pPr>
      <w:r>
        <w:t xml:space="preserve">  </w:t>
      </w:r>
    </w:p>
    <w:p w14:paraId="2D4113E8" w14:textId="77777777" w:rsidR="00BE77BC" w:rsidRDefault="002A285C">
      <w:pPr>
        <w:ind w:left="278"/>
      </w:pPr>
      <w:r>
        <w:t xml:space="preserve"> Page 2 of 3   </w:t>
      </w:r>
    </w:p>
    <w:p w14:paraId="34A56B33" w14:textId="2B0D763A" w:rsidR="00BE77BC" w:rsidRDefault="002A285C">
      <w:pPr>
        <w:ind w:left="278"/>
      </w:pPr>
      <w:r>
        <w:t>Reviewed August 202</w:t>
      </w:r>
      <w:r w:rsidR="006A3E78">
        <w:t>4</w:t>
      </w:r>
      <w:r>
        <w:t xml:space="preserve">  </w:t>
      </w:r>
    </w:p>
    <w:p w14:paraId="490E4311" w14:textId="77777777" w:rsidR="00BE77BC" w:rsidRDefault="002A285C">
      <w:pPr>
        <w:spacing w:after="207"/>
        <w:ind w:left="278"/>
      </w:pPr>
      <w:r>
        <w:t xml:space="preserve">Contact your Year Lead if you find any digital content difficult or impossible to use, either directly or with an assistive technology such as a screen reader.  </w:t>
      </w:r>
    </w:p>
    <w:p w14:paraId="432FBE37" w14:textId="77777777" w:rsidR="00BE77BC" w:rsidRDefault="002A285C">
      <w:pPr>
        <w:spacing w:after="11583"/>
        <w:ind w:left="278"/>
      </w:pPr>
      <w:r>
        <w:t xml:space="preserve">Contact details for all teams and individual staff can be found on the </w:t>
      </w:r>
      <w:hyperlink r:id="rId8">
        <w:r>
          <w:rPr>
            <w:color w:val="0563C1"/>
            <w:u w:val="single" w:color="0563C1"/>
          </w:rPr>
          <w:t>School websit</w:t>
        </w:r>
      </w:hyperlink>
      <w:hyperlink r:id="rId9">
        <w:r>
          <w:rPr>
            <w:color w:val="0563C1"/>
            <w:u w:val="single" w:color="0563C1"/>
          </w:rPr>
          <w:t>e</w:t>
        </w:r>
      </w:hyperlink>
      <w:hyperlink r:id="rId10">
        <w:r>
          <w:t>.</w:t>
        </w:r>
      </w:hyperlink>
      <w:hyperlink r:id="rId11">
        <w:r>
          <w:t xml:space="preserve"> </w:t>
        </w:r>
      </w:hyperlink>
      <w:r>
        <w:t xml:space="preserve">[www.liverpool.ac.uk/medicine/contact-us/email/].  </w:t>
      </w:r>
    </w:p>
    <w:p w14:paraId="19A1120F" w14:textId="77777777" w:rsidR="00BE77BC" w:rsidRDefault="002A285C">
      <w:pPr>
        <w:ind w:left="278"/>
      </w:pPr>
      <w:r>
        <w:lastRenderedPageBreak/>
        <w:t xml:space="preserve">University of Liverpool © 2019  </w:t>
      </w:r>
    </w:p>
    <w:p w14:paraId="533E8744" w14:textId="77777777" w:rsidR="00BE77BC" w:rsidRDefault="002A285C">
      <w:pPr>
        <w:spacing w:after="283" w:line="259" w:lineRule="auto"/>
        <w:ind w:left="2734" w:firstLine="0"/>
      </w:pPr>
      <w:r>
        <w:t xml:space="preserve">  </w:t>
      </w:r>
    </w:p>
    <w:p w14:paraId="20D80FED" w14:textId="77777777" w:rsidR="00BE77BC" w:rsidRDefault="002A285C">
      <w:pPr>
        <w:spacing w:after="0" w:line="311" w:lineRule="auto"/>
        <w:ind w:left="0" w:right="9989" w:firstLine="0"/>
      </w:pPr>
      <w:r>
        <w:t xml:space="preserve">    </w:t>
      </w:r>
    </w:p>
    <w:p w14:paraId="1BE7B0DF" w14:textId="77777777" w:rsidR="00BE77BC" w:rsidRDefault="002A285C">
      <w:pPr>
        <w:ind w:left="278"/>
      </w:pPr>
      <w:r>
        <w:t xml:space="preserve">School of Medicine, The University of Liverpool, Cedar House, Ashton St, Liverpool L69 3GE </w:t>
      </w:r>
      <w:hyperlink r:id="rId12">
        <w:r>
          <w:t xml:space="preserve">www.liverpool.ac.uk/medicine </w:t>
        </w:r>
      </w:hyperlink>
      <w:hyperlink r:id="rId13">
        <w:r>
          <w:t xml:space="preserve"> </w:t>
        </w:r>
      </w:hyperlink>
    </w:p>
    <w:sectPr w:rsidR="00BE77BC">
      <w:headerReference w:type="even" r:id="rId14"/>
      <w:headerReference w:type="default" r:id="rId15"/>
      <w:headerReference w:type="first" r:id="rId16"/>
      <w:pgSz w:w="11906" w:h="16838"/>
      <w:pgMar w:top="1386" w:right="932" w:bottom="480" w:left="56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0D72" w14:textId="77777777" w:rsidR="002A285C" w:rsidRDefault="002A285C">
      <w:pPr>
        <w:spacing w:after="0" w:line="240" w:lineRule="auto"/>
      </w:pPr>
      <w:r>
        <w:separator/>
      </w:r>
    </w:p>
  </w:endnote>
  <w:endnote w:type="continuationSeparator" w:id="0">
    <w:p w14:paraId="0E8BCA19" w14:textId="77777777" w:rsidR="002A285C" w:rsidRDefault="002A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C01C" w14:textId="77777777" w:rsidR="002A285C" w:rsidRDefault="002A285C">
      <w:pPr>
        <w:spacing w:after="0" w:line="240" w:lineRule="auto"/>
      </w:pPr>
      <w:r>
        <w:separator/>
      </w:r>
    </w:p>
  </w:footnote>
  <w:footnote w:type="continuationSeparator" w:id="0">
    <w:p w14:paraId="2EBE60B5" w14:textId="77777777" w:rsidR="002A285C" w:rsidRDefault="002A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418D" w14:textId="77777777" w:rsidR="00BE77BC" w:rsidRDefault="002A285C">
    <w:pPr>
      <w:spacing w:after="0" w:line="259" w:lineRule="auto"/>
      <w:ind w:left="-569" w:right="50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CFC696" wp14:editId="3F024E18">
              <wp:simplePos x="0" y="0"/>
              <wp:positionH relativeFrom="page">
                <wp:posOffset>0</wp:posOffset>
              </wp:positionH>
              <wp:positionV relativeFrom="page">
                <wp:posOffset>1205230</wp:posOffset>
              </wp:positionV>
              <wp:extent cx="7559675" cy="38100"/>
              <wp:effectExtent l="0" t="0" r="0" b="0"/>
              <wp:wrapSquare wrapText="bothSides"/>
              <wp:docPr id="1764" name="Group 1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38100"/>
                        <a:chOff x="0" y="0"/>
                        <a:chExt cx="7559675" cy="38100"/>
                      </a:xfrm>
                    </wpg:grpSpPr>
                    <wps:wsp>
                      <wps:cNvPr id="1765" name="Shape 1765"/>
                      <wps:cNvSpPr/>
                      <wps:spPr>
                        <a:xfrm>
                          <a:off x="0" y="0"/>
                          <a:ext cx="75596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A177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4" style="width:595.25pt;height:3pt;position:absolute;mso-position-horizontal-relative:page;mso-position-horizontal:absolute;margin-left:0pt;mso-position-vertical-relative:page;margin-top:94.9pt;" coordsize="75596,381">
              <v:shape id="Shape 1765" style="position:absolute;width:75596;height:0;left:0;top:0;" coordsize="7559675,0" path="m0,0l7559675,0">
                <v:stroke weight="3pt" endcap="flat" joinstyle="miter" miterlimit="10" on="true" color="#a177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567AD43F" wp14:editId="412D537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431540" cy="51435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154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F4A266" w14:textId="77777777" w:rsidR="00BE77BC" w:rsidRDefault="002A285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E71F19" wp14:editId="77A0BE0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68" name="Group 1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D659" w14:textId="77777777" w:rsidR="00BE77BC" w:rsidRDefault="002A285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A6D202" wp14:editId="56D381CC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59675" cy="845185"/>
              <wp:effectExtent l="0" t="0" r="0" b="0"/>
              <wp:wrapNone/>
              <wp:docPr id="1757" name="Group 1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45185"/>
                        <a:chOff x="0" y="0"/>
                        <a:chExt cx="7559675" cy="845185"/>
                      </a:xfrm>
                    </wpg:grpSpPr>
                    <wps:wsp>
                      <wps:cNvPr id="1759" name="Shape 1759"/>
                      <wps:cNvSpPr/>
                      <wps:spPr>
                        <a:xfrm>
                          <a:off x="0" y="845185"/>
                          <a:ext cx="75596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A177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8" name="Picture 17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0045" y="0"/>
                          <a:ext cx="3431540" cy="514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7" style="width:595.25pt;height:66.55pt;position:absolute;z-index:-2147483648;mso-position-horizontal-relative:page;mso-position-horizontal:absolute;margin-left:0pt;mso-position-vertical-relative:page;margin-top:28.35pt;" coordsize="75596,8451">
              <v:shape id="Shape 1759" style="position:absolute;width:75596;height:0;left:0;top:8451;" coordsize="7559675,0" path="m0,0l7559675,0">
                <v:stroke weight="3pt" endcap="flat" joinstyle="miter" miterlimit="10" on="true" color="#a17700"/>
                <v:fill on="false" color="#000000" opacity="0"/>
              </v:shape>
              <v:shape id="Picture 1758" style="position:absolute;width:34315;height:5143;left:360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FCAF" w14:textId="77777777" w:rsidR="00BE77BC" w:rsidRDefault="002A285C">
    <w:pPr>
      <w:spacing w:after="0" w:line="259" w:lineRule="auto"/>
      <w:ind w:left="-569" w:right="50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275EAE" wp14:editId="0067FE73">
              <wp:simplePos x="0" y="0"/>
              <wp:positionH relativeFrom="page">
                <wp:posOffset>0</wp:posOffset>
              </wp:positionH>
              <wp:positionV relativeFrom="page">
                <wp:posOffset>1205230</wp:posOffset>
              </wp:positionV>
              <wp:extent cx="7559675" cy="38100"/>
              <wp:effectExtent l="0" t="0" r="0" b="0"/>
              <wp:wrapSquare wrapText="bothSides"/>
              <wp:docPr id="1751" name="Group 1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38100"/>
                        <a:chOff x="0" y="0"/>
                        <a:chExt cx="7559675" cy="38100"/>
                      </a:xfrm>
                    </wpg:grpSpPr>
                    <wps:wsp>
                      <wps:cNvPr id="1752" name="Shape 1752"/>
                      <wps:cNvSpPr/>
                      <wps:spPr>
                        <a:xfrm>
                          <a:off x="0" y="0"/>
                          <a:ext cx="75596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A177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1" style="width:595.25pt;height:3pt;position:absolute;mso-position-horizontal-relative:page;mso-position-horizontal:absolute;margin-left:0pt;mso-position-vertical-relative:page;margin-top:94.9pt;" coordsize="75596,381">
              <v:shape id="Shape 1752" style="position:absolute;width:75596;height:0;left:0;top:0;" coordsize="7559675,0" path="m0,0l7559675,0">
                <v:stroke weight="3pt" endcap="flat" joinstyle="miter" miterlimit="10" on="true" color="#a177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30992EF6" wp14:editId="7FAB5B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431540" cy="514350"/>
          <wp:effectExtent l="0" t="0" r="0" b="0"/>
          <wp:wrapSquare wrapText="bothSides"/>
          <wp:docPr id="1026605712" name="Picture 10266057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154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8CE8" w14:textId="77777777" w:rsidR="00BE77BC" w:rsidRDefault="002A285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BD4A97A" wp14:editId="5876A4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55" name="Group 1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745BF"/>
    <w:multiLevelType w:val="hybridMultilevel"/>
    <w:tmpl w:val="E25EBF56"/>
    <w:lvl w:ilvl="0" w:tplc="F47A8324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8CD58">
      <w:start w:val="1"/>
      <w:numFmt w:val="bullet"/>
      <w:lvlText w:val="o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2B22">
      <w:start w:val="1"/>
      <w:numFmt w:val="bullet"/>
      <w:lvlText w:val="▪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A7B62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25610">
      <w:start w:val="1"/>
      <w:numFmt w:val="bullet"/>
      <w:lvlText w:val="o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AE9F2">
      <w:start w:val="1"/>
      <w:numFmt w:val="bullet"/>
      <w:lvlText w:val="▪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C48FE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8D652">
      <w:start w:val="1"/>
      <w:numFmt w:val="bullet"/>
      <w:lvlText w:val="o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AC284">
      <w:start w:val="1"/>
      <w:numFmt w:val="bullet"/>
      <w:lvlText w:val="▪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305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BC"/>
    <w:rsid w:val="001F0C8E"/>
    <w:rsid w:val="002A285C"/>
    <w:rsid w:val="00332020"/>
    <w:rsid w:val="003449F6"/>
    <w:rsid w:val="006A3E78"/>
    <w:rsid w:val="006D2693"/>
    <w:rsid w:val="00AB78C0"/>
    <w:rsid w:val="00AF0B1B"/>
    <w:rsid w:val="00B27F56"/>
    <w:rsid w:val="00BE77BC"/>
    <w:rsid w:val="00D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37ABC"/>
  <w15:docId w15:val="{F6619462-AAE5-48E0-BEDE-9FB9195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7" w:lineRule="auto"/>
      <w:ind w:left="27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6" w:line="259" w:lineRule="auto"/>
      <w:ind w:left="279" w:hanging="10"/>
      <w:outlineLvl w:val="0"/>
    </w:pPr>
    <w:rPr>
      <w:rFonts w:ascii="Arial" w:eastAsia="Arial" w:hAnsi="Arial" w:cs="Arial"/>
      <w:b/>
      <w:color w:val="002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2060"/>
      <w:sz w:val="28"/>
    </w:rPr>
  </w:style>
  <w:style w:type="character" w:styleId="Hyperlink">
    <w:name w:val="Hyperlink"/>
    <w:basedOn w:val="DefaultParagraphFont"/>
    <w:uiPriority w:val="99"/>
    <w:unhideWhenUsed/>
    <w:rsid w:val="006A3E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ac.uk/medicine/contact-us/email/" TargetMode="External"/><Relationship Id="rId13" Type="http://schemas.openxmlformats.org/officeDocument/2006/relationships/hyperlink" Target="file://ufs02/dept02/FacMed/MBChB/Technology%20Enhanced%20Learning%20Team/Content%20Development/SoM%20Templates/www.liverpool.ac.uk/medici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r1mbchb@liverpool.ac.uk" TargetMode="External"/><Relationship Id="rId12" Type="http://schemas.openxmlformats.org/officeDocument/2006/relationships/hyperlink" Target="file://ufs02/dept02/FacMed/MBChB/Technology%20Enhanced%20Learning%20Team/Content%20Development/SoM%20Templates/www.liverpool.ac.uk/medic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erpool.ac.uk/medicine/contact-us/emai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iverpool.ac.uk/medicine/contact-us/em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rpool.ac.uk/medicine/contact-us/emai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2367</Characters>
  <Application>Microsoft Office Word</Application>
  <DocSecurity>0</DocSecurity>
  <Lines>51</Lines>
  <Paragraphs>26</Paragraphs>
  <ScaleCrop>false</ScaleCrop>
  <Company>The University of Liverpool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Document Template</dc:title>
  <dc:subject/>
  <dc:creator>Mathews, Lauren</dc:creator>
  <cp:keywords/>
  <cp:lastModifiedBy>Taylor, Emma [etaylor3]</cp:lastModifiedBy>
  <cp:revision>2</cp:revision>
  <dcterms:created xsi:type="dcterms:W3CDTF">2024-08-12T14:43:00Z</dcterms:created>
  <dcterms:modified xsi:type="dcterms:W3CDTF">2024-08-12T14:43:00Z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cd97188227d7fb6c73d4fb70c3186a562cc721e24e2cfc6e468df085ed4b6272</vt:lpwstr>
  </property>
</Properties>
</file>