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3D33" w14:textId="31F0C190" w:rsidR="00A30822" w:rsidRDefault="00971EFA" w:rsidP="76CFEC68">
      <w:pPr>
        <w:spacing w:after="0" w:line="240" w:lineRule="auto"/>
        <w:jc w:val="center"/>
        <w:textAlignment w:val="baseline"/>
        <w:rPr>
          <w:rFonts w:ascii="Arial Nova" w:eastAsia="Times New Roman" w:hAnsi="Arial Nova" w:cs="Segoe UI"/>
          <w:b/>
          <w:bCs/>
          <w:color w:val="000000" w:themeColor="text1"/>
          <w:sz w:val="32"/>
          <w:szCs w:val="32"/>
          <w:lang w:eastAsia="en-GB"/>
        </w:rPr>
      </w:pPr>
      <w:r w:rsidRPr="76CFEC68">
        <w:rPr>
          <w:rFonts w:ascii="Arial Nova" w:eastAsia="Times New Roman" w:hAnsi="Arial Nova" w:cs="Segoe UI"/>
          <w:b/>
          <w:bCs/>
          <w:color w:val="000000" w:themeColor="text1"/>
          <w:sz w:val="32"/>
          <w:szCs w:val="32"/>
          <w:lang w:eastAsia="en-GB"/>
        </w:rPr>
        <w:t xml:space="preserve">Research Development Checklist for </w:t>
      </w:r>
      <w:r w:rsidR="00C61EF9" w:rsidRPr="76CFEC68">
        <w:rPr>
          <w:rFonts w:ascii="Arial Nova" w:eastAsia="Times New Roman" w:hAnsi="Arial Nova" w:cs="Segoe UI"/>
          <w:b/>
          <w:bCs/>
          <w:color w:val="000000" w:themeColor="text1"/>
          <w:sz w:val="32"/>
          <w:szCs w:val="32"/>
          <w:lang w:eastAsia="en-GB"/>
        </w:rPr>
        <w:t>PGR Supervisors</w:t>
      </w:r>
      <w:r w:rsidR="0F84DCA1" w:rsidRPr="76CFEC68">
        <w:rPr>
          <w:rFonts w:ascii="Arial Nova" w:eastAsia="Times New Roman" w:hAnsi="Arial Nova" w:cs="Segoe UI"/>
          <w:b/>
          <w:bCs/>
          <w:color w:val="000000" w:themeColor="text1"/>
          <w:sz w:val="32"/>
          <w:szCs w:val="32"/>
          <w:lang w:eastAsia="en-GB"/>
        </w:rPr>
        <w:t>, 202</w:t>
      </w:r>
      <w:r w:rsidR="003A25E4">
        <w:rPr>
          <w:rFonts w:ascii="Arial Nova" w:eastAsia="Times New Roman" w:hAnsi="Arial Nova" w:cs="Segoe UI"/>
          <w:b/>
          <w:bCs/>
          <w:color w:val="000000" w:themeColor="text1"/>
          <w:sz w:val="32"/>
          <w:szCs w:val="32"/>
          <w:lang w:eastAsia="en-GB"/>
        </w:rPr>
        <w:t>4</w:t>
      </w:r>
      <w:r w:rsidR="0F84DCA1" w:rsidRPr="76CFEC68">
        <w:rPr>
          <w:rFonts w:ascii="Arial Nova" w:eastAsia="Times New Roman" w:hAnsi="Arial Nova" w:cs="Segoe UI"/>
          <w:b/>
          <w:bCs/>
          <w:color w:val="000000" w:themeColor="text1"/>
          <w:sz w:val="32"/>
          <w:szCs w:val="32"/>
          <w:lang w:eastAsia="en-GB"/>
        </w:rPr>
        <w:t>-2</w:t>
      </w:r>
      <w:r w:rsidR="003A25E4">
        <w:rPr>
          <w:rFonts w:ascii="Arial Nova" w:eastAsia="Times New Roman" w:hAnsi="Arial Nova" w:cs="Segoe UI"/>
          <w:b/>
          <w:bCs/>
          <w:color w:val="000000" w:themeColor="text1"/>
          <w:sz w:val="32"/>
          <w:szCs w:val="32"/>
          <w:lang w:eastAsia="en-GB"/>
        </w:rPr>
        <w:t>5</w:t>
      </w:r>
    </w:p>
    <w:p w14:paraId="6E7BEAA2" w14:textId="77777777" w:rsidR="00971EFA" w:rsidRPr="00971EFA" w:rsidRDefault="00971EFA" w:rsidP="00A30822">
      <w:pPr>
        <w:spacing w:after="0" w:line="240" w:lineRule="auto"/>
        <w:jc w:val="center"/>
        <w:textAlignment w:val="baseline"/>
        <w:rPr>
          <w:rFonts w:ascii="Segoe UI" w:eastAsia="Times New Roman" w:hAnsi="Segoe UI" w:cs="Segoe UI"/>
          <w:sz w:val="18"/>
          <w:szCs w:val="18"/>
          <w:lang w:eastAsia="en-GB"/>
        </w:rPr>
      </w:pPr>
      <w:r w:rsidRPr="00971EFA">
        <w:rPr>
          <w:rFonts w:ascii="Arial Nova" w:eastAsia="Times New Roman" w:hAnsi="Arial Nova" w:cs="Segoe UI"/>
          <w:color w:val="000000"/>
          <w:sz w:val="32"/>
          <w:szCs w:val="32"/>
          <w:lang w:eastAsia="en-GB"/>
        </w:rPr>
        <w:t> </w:t>
      </w:r>
    </w:p>
    <w:p w14:paraId="50A3C548" w14:textId="77777777" w:rsidR="00971EFA" w:rsidRPr="00971EFA" w:rsidRDefault="00971EFA" w:rsidP="00971EFA">
      <w:pPr>
        <w:spacing w:after="0" w:line="240" w:lineRule="auto"/>
        <w:jc w:val="center"/>
        <w:textAlignment w:val="baseline"/>
        <w:rPr>
          <w:rFonts w:ascii="Segoe UI" w:eastAsia="Times New Roman" w:hAnsi="Segoe UI" w:cs="Segoe UI"/>
          <w:sz w:val="18"/>
          <w:szCs w:val="18"/>
          <w:lang w:eastAsia="en-GB"/>
        </w:rPr>
      </w:pPr>
      <w:r w:rsidRPr="00971EFA">
        <w:rPr>
          <w:rFonts w:ascii="Segoe UI" w:eastAsia="Times New Roman" w:hAnsi="Segoe UI" w:cs="Segoe UI"/>
          <w:color w:val="000000"/>
          <w:sz w:val="18"/>
          <w:szCs w:val="18"/>
          <w:lang w:eastAsia="en-GB"/>
        </w:rPr>
        <w:t xml:space="preserve">This Checklist is intended to act as a resource to </w:t>
      </w:r>
      <w:r w:rsidR="001507CB">
        <w:rPr>
          <w:rFonts w:ascii="Segoe UI" w:eastAsia="Times New Roman" w:hAnsi="Segoe UI" w:cs="Segoe UI"/>
          <w:color w:val="000000"/>
          <w:sz w:val="18"/>
          <w:szCs w:val="18"/>
          <w:lang w:eastAsia="en-GB"/>
        </w:rPr>
        <w:t xml:space="preserve">support you in your role as a </w:t>
      </w:r>
      <w:r w:rsidR="00222269" w:rsidRPr="00971EFA">
        <w:rPr>
          <w:rFonts w:ascii="Segoe UI" w:eastAsia="Times New Roman" w:hAnsi="Segoe UI" w:cs="Segoe UI"/>
          <w:color w:val="000000"/>
          <w:sz w:val="18"/>
          <w:szCs w:val="18"/>
          <w:lang w:eastAsia="en-GB"/>
        </w:rPr>
        <w:t xml:space="preserve">Postgraduate Research </w:t>
      </w:r>
      <w:r w:rsidR="00222269">
        <w:rPr>
          <w:rFonts w:ascii="Segoe UI" w:eastAsia="Times New Roman" w:hAnsi="Segoe UI" w:cs="Segoe UI"/>
          <w:color w:val="000000"/>
          <w:sz w:val="18"/>
          <w:szCs w:val="18"/>
          <w:lang w:eastAsia="en-GB"/>
        </w:rPr>
        <w:t>(</w:t>
      </w:r>
      <w:r w:rsidR="001507CB">
        <w:rPr>
          <w:rFonts w:ascii="Segoe UI" w:eastAsia="Times New Roman" w:hAnsi="Segoe UI" w:cs="Segoe UI"/>
          <w:color w:val="000000"/>
          <w:sz w:val="18"/>
          <w:szCs w:val="18"/>
          <w:lang w:eastAsia="en-GB"/>
        </w:rPr>
        <w:t>PGR</w:t>
      </w:r>
      <w:r w:rsidR="00222269">
        <w:rPr>
          <w:rFonts w:ascii="Segoe UI" w:eastAsia="Times New Roman" w:hAnsi="Segoe UI" w:cs="Segoe UI"/>
          <w:color w:val="000000"/>
          <w:sz w:val="18"/>
          <w:szCs w:val="18"/>
          <w:lang w:eastAsia="en-GB"/>
        </w:rPr>
        <w:t>)</w:t>
      </w:r>
      <w:r w:rsidR="001507CB">
        <w:rPr>
          <w:rFonts w:ascii="Segoe UI" w:eastAsia="Times New Roman" w:hAnsi="Segoe UI" w:cs="Segoe UI"/>
          <w:color w:val="000000"/>
          <w:sz w:val="18"/>
          <w:szCs w:val="18"/>
          <w:lang w:eastAsia="en-GB"/>
        </w:rPr>
        <w:t xml:space="preserve"> Supervisor and to </w:t>
      </w:r>
      <w:r w:rsidR="00222269">
        <w:rPr>
          <w:rFonts w:ascii="Segoe UI" w:eastAsia="Times New Roman" w:hAnsi="Segoe UI" w:cs="Segoe UI"/>
          <w:color w:val="000000"/>
          <w:sz w:val="18"/>
          <w:szCs w:val="18"/>
          <w:lang w:eastAsia="en-GB"/>
        </w:rPr>
        <w:t xml:space="preserve">help you to </w:t>
      </w:r>
      <w:r w:rsidRPr="00971EFA">
        <w:rPr>
          <w:rFonts w:ascii="Segoe UI" w:eastAsia="Times New Roman" w:hAnsi="Segoe UI" w:cs="Segoe UI"/>
          <w:color w:val="000000"/>
          <w:sz w:val="18"/>
          <w:szCs w:val="18"/>
          <w:lang w:eastAsia="en-GB"/>
        </w:rPr>
        <w:t xml:space="preserve">keep your </w:t>
      </w:r>
      <w:r w:rsidR="00222269">
        <w:rPr>
          <w:rFonts w:ascii="Segoe UI" w:eastAsia="Times New Roman" w:hAnsi="Segoe UI" w:cs="Segoe UI"/>
          <w:color w:val="000000"/>
          <w:sz w:val="18"/>
          <w:szCs w:val="18"/>
          <w:lang w:eastAsia="en-GB"/>
        </w:rPr>
        <w:t xml:space="preserve">PGR’s </w:t>
      </w:r>
      <w:r w:rsidRPr="00971EFA">
        <w:rPr>
          <w:rFonts w:ascii="Segoe UI" w:eastAsia="Times New Roman" w:hAnsi="Segoe UI" w:cs="Segoe UI"/>
          <w:color w:val="000000"/>
          <w:sz w:val="18"/>
          <w:szCs w:val="18"/>
          <w:lang w:eastAsia="en-GB"/>
        </w:rPr>
        <w:t xml:space="preserve">Research Development Plan on track. It is designed to highlight key milestones and opportunities </w:t>
      </w:r>
      <w:r w:rsidR="00222269">
        <w:rPr>
          <w:rFonts w:ascii="Segoe UI" w:eastAsia="Times New Roman" w:hAnsi="Segoe UI" w:cs="Segoe UI"/>
          <w:color w:val="000000"/>
          <w:sz w:val="18"/>
          <w:szCs w:val="18"/>
          <w:lang w:eastAsia="en-GB"/>
        </w:rPr>
        <w:t>enable you to guide your PGR successfully through the</w:t>
      </w:r>
      <w:r w:rsidRPr="00971EFA">
        <w:rPr>
          <w:rFonts w:ascii="Segoe UI" w:eastAsia="Times New Roman" w:hAnsi="Segoe UI" w:cs="Segoe UI"/>
          <w:color w:val="000000"/>
          <w:sz w:val="18"/>
          <w:szCs w:val="18"/>
          <w:lang w:eastAsia="en-GB"/>
        </w:rPr>
        <w:t xml:space="preserve"> </w:t>
      </w:r>
      <w:r w:rsidRPr="00971EFA">
        <w:rPr>
          <w:rFonts w:ascii="Segoe UI" w:eastAsia="Times New Roman" w:hAnsi="Segoe UI" w:cs="Segoe UI"/>
          <w:color w:val="333333"/>
          <w:sz w:val="18"/>
          <w:szCs w:val="18"/>
          <w:lang w:eastAsia="en-GB"/>
        </w:rPr>
        <w:t>five themes of the Researcher Development Roadmap</w:t>
      </w:r>
      <w:r w:rsidRPr="00971EFA">
        <w:rPr>
          <w:rFonts w:ascii="Segoe UI" w:eastAsia="Times New Roman" w:hAnsi="Segoe UI" w:cs="Segoe UI"/>
          <w:sz w:val="18"/>
          <w:szCs w:val="18"/>
          <w:lang w:eastAsia="en-GB"/>
        </w:rPr>
        <w:t xml:space="preserve"> </w:t>
      </w:r>
      <w:r w:rsidRPr="00971EFA">
        <w:rPr>
          <w:rFonts w:ascii="Segoe UI" w:eastAsia="Times New Roman" w:hAnsi="Segoe UI" w:cs="Segoe UI"/>
          <w:color w:val="000000"/>
          <w:sz w:val="18"/>
          <w:szCs w:val="18"/>
          <w:lang w:eastAsia="en-GB"/>
        </w:rPr>
        <w:t xml:space="preserve">- to help </w:t>
      </w:r>
      <w:r w:rsidR="00222269">
        <w:rPr>
          <w:rFonts w:ascii="Segoe UI" w:eastAsia="Times New Roman" w:hAnsi="Segoe UI" w:cs="Segoe UI"/>
          <w:color w:val="000000"/>
          <w:sz w:val="18"/>
          <w:szCs w:val="18"/>
          <w:lang w:eastAsia="en-GB"/>
        </w:rPr>
        <w:t>them</w:t>
      </w:r>
      <w:r w:rsidRPr="00971EFA">
        <w:rPr>
          <w:rFonts w:ascii="Segoe UI" w:eastAsia="Times New Roman" w:hAnsi="Segoe UI" w:cs="Segoe UI"/>
          <w:color w:val="000000"/>
          <w:sz w:val="18"/>
          <w:szCs w:val="18"/>
          <w:lang w:eastAsia="en-GB"/>
        </w:rPr>
        <w:t xml:space="preserve"> to Progress, Reflect, Thrive, Advance &amp; Grow at every stage of </w:t>
      </w:r>
      <w:r w:rsidR="00222269">
        <w:rPr>
          <w:rFonts w:ascii="Segoe UI" w:eastAsia="Times New Roman" w:hAnsi="Segoe UI" w:cs="Segoe UI"/>
          <w:color w:val="000000"/>
          <w:sz w:val="18"/>
          <w:szCs w:val="18"/>
          <w:lang w:eastAsia="en-GB"/>
        </w:rPr>
        <w:t>their</w:t>
      </w:r>
      <w:r w:rsidRPr="00971EFA">
        <w:rPr>
          <w:rFonts w:ascii="Segoe UI" w:eastAsia="Times New Roman" w:hAnsi="Segoe UI" w:cs="Segoe UI"/>
          <w:color w:val="000000"/>
          <w:sz w:val="18"/>
          <w:szCs w:val="18"/>
          <w:lang w:eastAsia="en-GB"/>
        </w:rPr>
        <w:t xml:space="preserve"> PGR programme </w:t>
      </w:r>
    </w:p>
    <w:p w14:paraId="59531C1E" w14:textId="77777777" w:rsidR="00971EFA" w:rsidRPr="00971EFA" w:rsidRDefault="00971EFA" w:rsidP="00971EFA">
      <w:pPr>
        <w:spacing w:after="0" w:line="240" w:lineRule="auto"/>
        <w:textAlignment w:val="baseline"/>
        <w:rPr>
          <w:rFonts w:ascii="Segoe UI" w:eastAsia="Times New Roman" w:hAnsi="Segoe UI" w:cs="Segoe UI"/>
          <w:sz w:val="18"/>
          <w:szCs w:val="18"/>
          <w:lang w:eastAsia="en-GB"/>
        </w:rPr>
      </w:pPr>
      <w:r w:rsidRPr="00971EFA">
        <w:rPr>
          <w:rFonts w:ascii="Calibri" w:eastAsia="Times New Roman" w:hAnsi="Calibri" w:cs="Calibri"/>
          <w:lang w:eastAsia="en-GB"/>
        </w:rPr>
        <w:t>  </w:t>
      </w:r>
    </w:p>
    <w:p w14:paraId="406591EE" w14:textId="77777777" w:rsidR="00971EFA" w:rsidRPr="00971EFA" w:rsidRDefault="00971EFA" w:rsidP="00971EFA">
      <w:pPr>
        <w:spacing w:after="0" w:line="240" w:lineRule="auto"/>
        <w:textAlignment w:val="baseline"/>
        <w:rPr>
          <w:rFonts w:ascii="Segoe UI" w:eastAsia="Times New Roman" w:hAnsi="Segoe UI" w:cs="Segoe UI"/>
          <w:sz w:val="18"/>
          <w:szCs w:val="18"/>
          <w:lang w:eastAsia="en-GB"/>
        </w:rPr>
      </w:pPr>
      <w:r w:rsidRPr="00971EFA">
        <w:rPr>
          <w:rFonts w:ascii="Calibri" w:eastAsia="Times New Roman" w:hAnsi="Calibri" w:cs="Calibri"/>
          <w:sz w:val="10"/>
          <w:szCs w:val="10"/>
          <w:lang w:eastAsia="en-GB"/>
        </w:rPr>
        <w:t>  </w:t>
      </w:r>
    </w:p>
    <w:tbl>
      <w:tblPr>
        <w:tblW w:w="15596"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8"/>
        <w:gridCol w:w="1403"/>
        <w:gridCol w:w="8505"/>
      </w:tblGrid>
      <w:tr w:rsidR="00A30822" w:rsidRPr="00971EFA" w14:paraId="6E3FC5C2" w14:textId="77777777" w:rsidTr="00A30822">
        <w:trPr>
          <w:trHeight w:val="300"/>
        </w:trPr>
        <w:tc>
          <w:tcPr>
            <w:tcW w:w="5688" w:type="dxa"/>
            <w:tcBorders>
              <w:top w:val="single" w:sz="6" w:space="0" w:color="auto"/>
              <w:left w:val="single" w:sz="6" w:space="0" w:color="auto"/>
              <w:bottom w:val="single" w:sz="6" w:space="0" w:color="auto"/>
              <w:right w:val="single" w:sz="6" w:space="0" w:color="auto"/>
            </w:tcBorders>
            <w:shd w:val="clear" w:color="auto" w:fill="D9D9D9"/>
            <w:hideMark/>
          </w:tcPr>
          <w:p w14:paraId="69348998" w14:textId="77777777" w:rsidR="00971EFA" w:rsidRPr="00971EFA" w:rsidRDefault="00971EFA" w:rsidP="00971EFA">
            <w:pPr>
              <w:spacing w:after="0" w:line="240" w:lineRule="auto"/>
              <w:jc w:val="center"/>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b/>
                <w:bCs/>
                <w:lang w:eastAsia="en-GB"/>
              </w:rPr>
              <w:t>Have you...?</w:t>
            </w:r>
            <w:r w:rsidRPr="00971EFA">
              <w:rPr>
                <w:rFonts w:ascii="Calibri" w:eastAsia="Times New Roman" w:hAnsi="Calibri" w:cs="Calibri"/>
                <w:lang w:eastAsia="en-GB"/>
              </w:rPr>
              <w:t>  </w:t>
            </w:r>
          </w:p>
        </w:tc>
        <w:tc>
          <w:tcPr>
            <w:tcW w:w="1403" w:type="dxa"/>
            <w:tcBorders>
              <w:top w:val="single" w:sz="6" w:space="0" w:color="auto"/>
              <w:left w:val="single" w:sz="6" w:space="0" w:color="auto"/>
              <w:bottom w:val="single" w:sz="6" w:space="0" w:color="auto"/>
              <w:right w:val="single" w:sz="6" w:space="0" w:color="auto"/>
            </w:tcBorders>
            <w:shd w:val="clear" w:color="auto" w:fill="D9D9D9"/>
            <w:hideMark/>
          </w:tcPr>
          <w:p w14:paraId="289929D0" w14:textId="77777777" w:rsidR="00971EFA" w:rsidRPr="00971EFA" w:rsidRDefault="00971EFA" w:rsidP="00971EFA">
            <w:pPr>
              <w:spacing w:after="0" w:line="240" w:lineRule="auto"/>
              <w:jc w:val="center"/>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b/>
                <w:bCs/>
                <w:lang w:eastAsia="en-GB"/>
              </w:rPr>
              <w:t>Target Date for completion</w:t>
            </w:r>
            <w:r w:rsidRPr="00971EFA">
              <w:rPr>
                <w:rFonts w:ascii="Calibri" w:eastAsia="Times New Roman" w:hAnsi="Calibri" w:cs="Calibri"/>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D9D9D9"/>
            <w:hideMark/>
          </w:tcPr>
          <w:p w14:paraId="37A08A5C" w14:textId="77777777" w:rsidR="00971EFA" w:rsidRPr="00971EFA" w:rsidRDefault="00971EFA" w:rsidP="00971EFA">
            <w:pPr>
              <w:spacing w:after="0" w:line="240" w:lineRule="auto"/>
              <w:jc w:val="center"/>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b/>
                <w:bCs/>
                <w:lang w:eastAsia="en-GB"/>
              </w:rPr>
              <w:t>Who can guide &amp; support me?</w:t>
            </w:r>
            <w:r w:rsidRPr="00971EFA">
              <w:rPr>
                <w:rFonts w:ascii="Calibri" w:eastAsia="Times New Roman" w:hAnsi="Calibri" w:cs="Calibri"/>
                <w:lang w:eastAsia="en-GB"/>
              </w:rPr>
              <w:t>  </w:t>
            </w:r>
          </w:p>
        </w:tc>
      </w:tr>
      <w:tr w:rsidR="00A30822" w:rsidRPr="00971EFA" w14:paraId="1C96B252" w14:textId="77777777" w:rsidTr="00A30822">
        <w:trPr>
          <w:trHeight w:val="990"/>
        </w:trPr>
        <w:tc>
          <w:tcPr>
            <w:tcW w:w="5688" w:type="dxa"/>
            <w:tcBorders>
              <w:top w:val="single" w:sz="6" w:space="0" w:color="auto"/>
              <w:left w:val="single" w:sz="6" w:space="0" w:color="auto"/>
              <w:bottom w:val="single" w:sz="6" w:space="0" w:color="auto"/>
              <w:right w:val="single" w:sz="6" w:space="0" w:color="auto"/>
            </w:tcBorders>
            <w:shd w:val="clear" w:color="auto" w:fill="auto"/>
            <w:hideMark/>
          </w:tcPr>
          <w:p w14:paraId="63E4A9CD"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w:t>
            </w:r>
          </w:p>
          <w:p w14:paraId="3BEC5B34"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Familiarised yourself with the PGR Development Hub and the PGR Development Brochure </w:t>
            </w:r>
          </w:p>
          <w:p w14:paraId="4F6584BE" w14:textId="77777777" w:rsidR="00971EFA" w:rsidRPr="00971EFA" w:rsidRDefault="00971EFA" w:rsidP="00971EFA">
            <w:pPr>
              <w:spacing w:after="0" w:line="240" w:lineRule="auto"/>
              <w:ind w:left="720"/>
              <w:textAlignment w:val="baseline"/>
              <w:rPr>
                <w:rFonts w:ascii="Times New Roman" w:eastAsia="Times New Roman" w:hAnsi="Times New Roman" w:cs="Times New Roman"/>
                <w:sz w:val="24"/>
                <w:szCs w:val="24"/>
                <w:lang w:eastAsia="en-GB"/>
              </w:rPr>
            </w:pPr>
            <w:r w:rsidRPr="00971EFA">
              <w:rPr>
                <w:rFonts w:ascii="Times New Roman" w:eastAsia="Times New Roman" w:hAnsi="Times New Roman" w:cs="Times New Roman"/>
                <w:sz w:val="24"/>
                <w:szCs w:val="24"/>
                <w:lang w:eastAsia="en-GB"/>
              </w:rPr>
              <w:t>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14:paraId="02BF55D8" w14:textId="77777777" w:rsidR="00971EFA" w:rsidRPr="00971EFA" w:rsidRDefault="00971EFA" w:rsidP="00971EFA">
            <w:pPr>
              <w:spacing w:after="0" w:line="240" w:lineRule="auto"/>
              <w:ind w:left="720"/>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p w14:paraId="75FEA733" w14:textId="77777777" w:rsidR="00971EFA" w:rsidRPr="00971EFA" w:rsidRDefault="00971EFA" w:rsidP="00971EFA">
            <w:pPr>
              <w:spacing w:after="0" w:line="240" w:lineRule="auto"/>
              <w:ind w:left="360"/>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4472C4"/>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3D97071F" w14:textId="77777777" w:rsidR="00971EFA" w:rsidRPr="00971EFA" w:rsidRDefault="00000000" w:rsidP="00971EFA">
            <w:pPr>
              <w:numPr>
                <w:ilvl w:val="0"/>
                <w:numId w:val="1"/>
              </w:numPr>
              <w:spacing w:after="0" w:line="240" w:lineRule="auto"/>
              <w:ind w:firstLine="0"/>
              <w:textAlignment w:val="baseline"/>
              <w:rPr>
                <w:rFonts w:ascii="Calibri" w:eastAsia="Times New Roman" w:hAnsi="Calibri" w:cs="Calibri"/>
                <w:lang w:eastAsia="en-GB"/>
              </w:rPr>
            </w:pPr>
            <w:hyperlink r:id="rId8" w:tgtFrame="_blank" w:history="1">
              <w:r w:rsidR="00971EFA" w:rsidRPr="00971EFA">
                <w:rPr>
                  <w:rFonts w:ascii="Calibri" w:eastAsia="Times New Roman" w:hAnsi="Calibri" w:cs="Calibri"/>
                  <w:color w:val="0000FF"/>
                  <w:u w:val="single"/>
                  <w:lang w:eastAsia="en-GB"/>
                </w:rPr>
                <w:t>PGR Development Hub - Researcher Hub - University of Liverpool</w:t>
              </w:r>
            </w:hyperlink>
            <w:r w:rsidR="00971EFA" w:rsidRPr="00971EFA">
              <w:rPr>
                <w:rFonts w:ascii="Calibri" w:eastAsia="Times New Roman" w:hAnsi="Calibri" w:cs="Calibri"/>
                <w:lang w:eastAsia="en-GB"/>
              </w:rPr>
              <w:t> </w:t>
            </w:r>
          </w:p>
          <w:p w14:paraId="09AF38FC"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r>
      <w:tr w:rsidR="00222269" w:rsidRPr="00971EFA" w14:paraId="2F034770" w14:textId="77777777" w:rsidTr="00A30822">
        <w:trPr>
          <w:trHeight w:val="990"/>
        </w:trPr>
        <w:tc>
          <w:tcPr>
            <w:tcW w:w="5688" w:type="dxa"/>
            <w:tcBorders>
              <w:top w:val="single" w:sz="6" w:space="0" w:color="auto"/>
              <w:left w:val="single" w:sz="6" w:space="0" w:color="auto"/>
              <w:bottom w:val="single" w:sz="6" w:space="0" w:color="auto"/>
              <w:right w:val="single" w:sz="6" w:space="0" w:color="auto"/>
            </w:tcBorders>
            <w:shd w:val="clear" w:color="auto" w:fill="auto"/>
          </w:tcPr>
          <w:p w14:paraId="18772B1C" w14:textId="77777777" w:rsidR="00222269" w:rsidRDefault="00222269" w:rsidP="00971EFA">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Ensured you </w:t>
            </w:r>
            <w:proofErr w:type="gramStart"/>
            <w:r>
              <w:rPr>
                <w:rFonts w:ascii="Calibri" w:eastAsia="Times New Roman" w:hAnsi="Calibri" w:cs="Calibri"/>
                <w:color w:val="000000"/>
                <w:lang w:eastAsia="en-GB"/>
              </w:rPr>
              <w:t>are connected with</w:t>
            </w:r>
            <w:proofErr w:type="gramEnd"/>
            <w:r>
              <w:rPr>
                <w:rFonts w:ascii="Calibri" w:eastAsia="Times New Roman" w:hAnsi="Calibri" w:cs="Calibri"/>
                <w:color w:val="000000"/>
                <w:lang w:eastAsia="en-GB"/>
              </w:rPr>
              <w:t xml:space="preserve"> the </w:t>
            </w:r>
            <w:r w:rsidR="00A30822">
              <w:rPr>
                <w:rFonts w:ascii="Calibri" w:eastAsia="Times New Roman" w:hAnsi="Calibri" w:cs="Calibri"/>
                <w:color w:val="000000"/>
                <w:lang w:eastAsia="en-GB"/>
              </w:rPr>
              <w:t>PGR Supervisors Network on Canvas</w:t>
            </w:r>
          </w:p>
          <w:p w14:paraId="672A6659" w14:textId="77777777" w:rsidR="00A30822" w:rsidRDefault="00A30822" w:rsidP="00971EFA">
            <w:pPr>
              <w:spacing w:after="0" w:line="240" w:lineRule="auto"/>
              <w:textAlignment w:val="baseline"/>
              <w:rPr>
                <w:rFonts w:ascii="Calibri" w:eastAsia="Times New Roman" w:hAnsi="Calibri" w:cs="Calibri"/>
                <w:color w:val="000000"/>
                <w:lang w:eastAsia="en-GB"/>
              </w:rPr>
            </w:pPr>
          </w:p>
          <w:p w14:paraId="7825D8CA" w14:textId="77777777" w:rsidR="00A30822" w:rsidRDefault="00A30822" w:rsidP="00A30822">
            <w:pPr>
              <w:spacing w:after="0" w:line="240" w:lineRule="auto"/>
              <w:jc w:val="center"/>
              <w:textAlignment w:val="baseline"/>
              <w:rPr>
                <w:rFonts w:ascii="Calibri" w:eastAsia="Times New Roman" w:hAnsi="Calibri" w:cs="Calibri"/>
                <w:i/>
                <w:color w:val="000000"/>
                <w:lang w:eastAsia="en-GB"/>
              </w:rPr>
            </w:pPr>
            <w:r w:rsidRPr="00A30822">
              <w:rPr>
                <w:rFonts w:ascii="Calibri" w:eastAsia="Times New Roman" w:hAnsi="Calibri" w:cs="Calibri"/>
                <w:i/>
                <w:color w:val="000000"/>
                <w:lang w:eastAsia="en-GB"/>
              </w:rPr>
              <w:t>On this site you will find a wide range of training and support for developing your practice as a PGR supervisor. These resources are designed to make you reflect on your current practice as a supervisor, to help you make deliberate choices in how you approach your supervisory practice, and to underpin your practice with scholarly evidence</w:t>
            </w:r>
            <w:r>
              <w:rPr>
                <w:rFonts w:ascii="Calibri" w:eastAsia="Times New Roman" w:hAnsi="Calibri" w:cs="Calibri"/>
                <w:i/>
                <w:color w:val="000000"/>
                <w:lang w:eastAsia="en-GB"/>
              </w:rPr>
              <w:t>.</w:t>
            </w:r>
          </w:p>
          <w:p w14:paraId="0A37501D" w14:textId="77777777" w:rsidR="00A30822" w:rsidRDefault="00A30822" w:rsidP="00A30822">
            <w:pPr>
              <w:spacing w:after="0" w:line="240" w:lineRule="auto"/>
              <w:jc w:val="center"/>
              <w:textAlignment w:val="baseline"/>
              <w:rPr>
                <w:rFonts w:ascii="Calibri" w:eastAsia="Times New Roman" w:hAnsi="Calibri" w:cs="Calibri"/>
                <w:i/>
                <w:color w:val="000000"/>
                <w:lang w:eastAsia="en-GB"/>
              </w:rPr>
            </w:pPr>
          </w:p>
          <w:p w14:paraId="22DC299B" w14:textId="77777777" w:rsidR="00A30822" w:rsidRPr="00A30822" w:rsidRDefault="00A30822" w:rsidP="00A30822">
            <w:pPr>
              <w:spacing w:after="0" w:line="240" w:lineRule="auto"/>
              <w:jc w:val="center"/>
              <w:textAlignment w:val="baseline"/>
              <w:rPr>
                <w:rFonts w:ascii="Calibri" w:eastAsia="Times New Roman" w:hAnsi="Calibri" w:cs="Calibri"/>
                <w:i/>
                <w:color w:val="000000"/>
                <w:lang w:eastAsia="en-GB"/>
              </w:rPr>
            </w:pPr>
            <w:r w:rsidRPr="00A30822">
              <w:rPr>
                <w:rFonts w:ascii="Calibri" w:eastAsia="Times New Roman" w:hAnsi="Calibri" w:cs="Calibri"/>
                <w:i/>
                <w:color w:val="000000"/>
                <w:lang w:eastAsia="en-GB"/>
              </w:rPr>
              <w:t>On the Canvas site, you can access compulsory online training modules for new supervisors and internal examiners, as well as a wide range of further developmental support. You will also find information about our upcoming PGR Supervisors Network seminars.</w:t>
            </w:r>
          </w:p>
          <w:p w14:paraId="5DAB6C7B" w14:textId="77777777" w:rsidR="00A30822" w:rsidRPr="00971EFA" w:rsidRDefault="00A30822" w:rsidP="00971EFA">
            <w:pPr>
              <w:spacing w:after="0" w:line="240" w:lineRule="auto"/>
              <w:textAlignment w:val="baseline"/>
              <w:rPr>
                <w:rFonts w:ascii="Calibri" w:eastAsia="Times New Roman" w:hAnsi="Calibri" w:cs="Calibri"/>
                <w:color w:val="000000"/>
                <w:lang w:eastAsia="en-GB"/>
              </w:rPr>
            </w:pPr>
          </w:p>
        </w:tc>
        <w:tc>
          <w:tcPr>
            <w:tcW w:w="1403" w:type="dxa"/>
            <w:tcBorders>
              <w:top w:val="single" w:sz="6" w:space="0" w:color="auto"/>
              <w:left w:val="single" w:sz="6" w:space="0" w:color="auto"/>
              <w:bottom w:val="single" w:sz="6" w:space="0" w:color="auto"/>
              <w:right w:val="single" w:sz="6" w:space="0" w:color="auto"/>
            </w:tcBorders>
            <w:shd w:val="clear" w:color="auto" w:fill="auto"/>
          </w:tcPr>
          <w:p w14:paraId="02EB378F" w14:textId="77777777" w:rsidR="00222269" w:rsidRPr="00971EFA" w:rsidRDefault="00222269" w:rsidP="00971EFA">
            <w:pPr>
              <w:spacing w:after="0" w:line="240" w:lineRule="auto"/>
              <w:ind w:left="720"/>
              <w:textAlignment w:val="baseline"/>
              <w:rPr>
                <w:rFonts w:ascii="Calibri" w:eastAsia="Times New Roman" w:hAnsi="Calibri" w:cs="Calibri"/>
                <w:lang w:eastAsia="en-GB"/>
              </w:rPr>
            </w:pPr>
          </w:p>
        </w:tc>
        <w:tc>
          <w:tcPr>
            <w:tcW w:w="8505" w:type="dxa"/>
            <w:tcBorders>
              <w:top w:val="single" w:sz="6" w:space="0" w:color="auto"/>
              <w:left w:val="single" w:sz="6" w:space="0" w:color="auto"/>
              <w:bottom w:val="single" w:sz="6" w:space="0" w:color="auto"/>
              <w:right w:val="single" w:sz="6" w:space="0" w:color="auto"/>
            </w:tcBorders>
            <w:shd w:val="clear" w:color="auto" w:fill="auto"/>
          </w:tcPr>
          <w:p w14:paraId="7EEA7624" w14:textId="77777777" w:rsidR="00222269" w:rsidRDefault="00A30822" w:rsidP="00971EFA">
            <w:pPr>
              <w:numPr>
                <w:ilvl w:val="0"/>
                <w:numId w:val="1"/>
              </w:numPr>
              <w:spacing w:after="0" w:line="240" w:lineRule="auto"/>
              <w:ind w:firstLine="0"/>
              <w:textAlignment w:val="baseline"/>
              <w:rPr>
                <w:rFonts w:ascii="Calibri" w:eastAsia="Times New Roman" w:hAnsi="Calibri" w:cs="Calibri"/>
                <w:lang w:eastAsia="en-GB"/>
              </w:rPr>
            </w:pPr>
            <w:r w:rsidRPr="00A30822">
              <w:rPr>
                <w:rFonts w:ascii="Calibri" w:eastAsia="Times New Roman" w:hAnsi="Calibri" w:cs="Calibri"/>
                <w:lang w:eastAsia="en-GB"/>
              </w:rPr>
              <w:t>To self-enrol on this Canvas site, please go</w:t>
            </w:r>
            <w:r>
              <w:rPr>
                <w:rFonts w:ascii="Calibri" w:eastAsia="Times New Roman" w:hAnsi="Calibri" w:cs="Calibri"/>
                <w:lang w:eastAsia="en-GB"/>
              </w:rPr>
              <w:t xml:space="preserve"> </w:t>
            </w:r>
            <w:r w:rsidRPr="00A30822">
              <w:rPr>
                <w:rFonts w:ascii="Calibri" w:eastAsia="Times New Roman" w:hAnsi="Calibri" w:cs="Calibri"/>
                <w:lang w:eastAsia="en-GB"/>
              </w:rPr>
              <w:t>to: </w:t>
            </w:r>
            <w:hyperlink r:id="rId9" w:history="1">
              <w:r w:rsidRPr="00A30822">
                <w:rPr>
                  <w:rStyle w:val="Hyperlink"/>
                  <w:rFonts w:ascii="Calibri" w:eastAsia="Times New Roman" w:hAnsi="Calibri" w:cs="Calibri"/>
                  <w:b/>
                  <w:bCs/>
                  <w:lang w:eastAsia="en-GB"/>
                </w:rPr>
                <w:t>https://liverpool.instructure.com/enroll/ETMCC4</w:t>
              </w:r>
            </w:hyperlink>
          </w:p>
          <w:p w14:paraId="0791A4E3" w14:textId="77777777" w:rsidR="00A30822" w:rsidRPr="00971EFA" w:rsidRDefault="00A30822" w:rsidP="00971EFA">
            <w:pPr>
              <w:numPr>
                <w:ilvl w:val="0"/>
                <w:numId w:val="1"/>
              </w:numPr>
              <w:spacing w:after="0" w:line="240" w:lineRule="auto"/>
              <w:ind w:firstLine="0"/>
              <w:textAlignment w:val="baseline"/>
              <w:rPr>
                <w:rFonts w:ascii="Calibri" w:eastAsia="Times New Roman" w:hAnsi="Calibri" w:cs="Calibri"/>
                <w:lang w:eastAsia="en-GB"/>
              </w:rPr>
            </w:pPr>
            <w:r>
              <w:rPr>
                <w:rFonts w:ascii="Calibri" w:eastAsia="Times New Roman" w:hAnsi="Calibri" w:cs="Calibri"/>
                <w:lang w:eastAsia="en-GB"/>
              </w:rPr>
              <w:t xml:space="preserve">Full information about support for PGR Supervisors and development opportunities open to you is available here: </w:t>
            </w:r>
            <w:hyperlink r:id="rId10" w:history="1">
              <w:r>
                <w:rPr>
                  <w:rStyle w:val="Hyperlink"/>
                </w:rPr>
                <w:t>PGR Supervisor Development - Academic Development - University of Liverpool</w:t>
              </w:r>
            </w:hyperlink>
          </w:p>
        </w:tc>
      </w:tr>
      <w:tr w:rsidR="00A30822" w:rsidRPr="00971EFA" w14:paraId="72B48AE0" w14:textId="77777777" w:rsidTr="00A30822">
        <w:trPr>
          <w:trHeight w:val="735"/>
        </w:trPr>
        <w:tc>
          <w:tcPr>
            <w:tcW w:w="5688" w:type="dxa"/>
            <w:tcBorders>
              <w:top w:val="single" w:sz="6" w:space="0" w:color="auto"/>
              <w:left w:val="single" w:sz="6" w:space="0" w:color="auto"/>
              <w:bottom w:val="single" w:sz="6" w:space="0" w:color="auto"/>
              <w:right w:val="single" w:sz="6" w:space="0" w:color="auto"/>
            </w:tcBorders>
            <w:shd w:val="clear" w:color="auto" w:fill="auto"/>
            <w:hideMark/>
          </w:tcPr>
          <w:p w14:paraId="15AA318D"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w:t>
            </w:r>
          </w:p>
          <w:p w14:paraId="7285BE57"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Accessed the Vitae Researcher Development Framework (RDF) to identify the key skills and domains to target. </w:t>
            </w:r>
          </w:p>
          <w:p w14:paraId="01512BE8"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p w14:paraId="0AA44AA6" w14:textId="77777777" w:rsidR="00971EFA" w:rsidRPr="00971EFA" w:rsidRDefault="00971EFA" w:rsidP="00971EFA">
            <w:pPr>
              <w:spacing w:after="0" w:line="240" w:lineRule="auto"/>
              <w:jc w:val="center"/>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i/>
                <w:iCs/>
                <w:lang w:eastAsia="en-GB"/>
              </w:rPr>
              <w:lastRenderedPageBreak/>
              <w:t>PGRs also have access to LinkedIn Learning (</w:t>
            </w:r>
            <w:r w:rsidRPr="00971EFA">
              <w:rPr>
                <w:rFonts w:ascii="Calibri" w:eastAsia="Times New Roman" w:hAnsi="Calibri" w:cs="Calibri"/>
                <w:i/>
                <w:iCs/>
                <w:color w:val="000000"/>
                <w:lang w:eastAsia="en-GB"/>
              </w:rPr>
              <w:t>formerly known as Lynda.com, this is a leading online learning platform that helps anyone to learn business, software, technology, and creative skills to achieve personal and professional goals),</w:t>
            </w:r>
            <w:r w:rsidRPr="00971EFA">
              <w:rPr>
                <w:rFonts w:ascii="Calibri" w:eastAsia="Times New Roman" w:hAnsi="Calibri" w:cs="Calibri"/>
                <w:i/>
                <w:iCs/>
                <w:lang w:eastAsia="en-GB"/>
              </w:rPr>
              <w:t xml:space="preserve"> see link in far column.</w:t>
            </w:r>
            <w:r w:rsidRPr="00971EFA">
              <w:rPr>
                <w:rFonts w:ascii="Calibri" w:eastAsia="Times New Roman" w:hAnsi="Calibri" w:cs="Calibri"/>
                <w:lang w:eastAsia="en-GB"/>
              </w:rPr>
              <w:t> </w:t>
            </w:r>
          </w:p>
          <w:p w14:paraId="0DA70637"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14:paraId="46624170" w14:textId="77777777" w:rsidR="00971EFA" w:rsidRPr="00971EFA" w:rsidRDefault="00971EFA" w:rsidP="00971EFA">
            <w:pPr>
              <w:spacing w:after="0" w:line="240" w:lineRule="auto"/>
              <w:ind w:left="360"/>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lastRenderedPageBreak/>
              <w:t> </w:t>
            </w:r>
          </w:p>
          <w:p w14:paraId="4136F821" w14:textId="77777777" w:rsidR="00971EFA" w:rsidRPr="00971EFA" w:rsidRDefault="00971EFA" w:rsidP="00971EFA">
            <w:pPr>
              <w:spacing w:after="0" w:line="240" w:lineRule="auto"/>
              <w:ind w:left="720"/>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5DFC49DD" w14:textId="77777777" w:rsidR="00971EFA" w:rsidRPr="00971EFA" w:rsidRDefault="00000000" w:rsidP="00971EFA">
            <w:pPr>
              <w:numPr>
                <w:ilvl w:val="0"/>
                <w:numId w:val="2"/>
              </w:numPr>
              <w:spacing w:after="0" w:line="240" w:lineRule="auto"/>
              <w:ind w:firstLine="0"/>
              <w:textAlignment w:val="baseline"/>
              <w:rPr>
                <w:rFonts w:ascii="Calibri" w:eastAsia="Times New Roman" w:hAnsi="Calibri" w:cs="Calibri"/>
                <w:lang w:eastAsia="en-GB"/>
              </w:rPr>
            </w:pPr>
            <w:hyperlink r:id="rId11" w:tgtFrame="_blank" w:history="1">
              <w:r w:rsidR="00971EFA" w:rsidRPr="00971EFA">
                <w:rPr>
                  <w:rFonts w:ascii="Calibri" w:eastAsia="Times New Roman" w:hAnsi="Calibri" w:cs="Calibri"/>
                  <w:color w:val="0000FF"/>
                  <w:u w:val="single"/>
                  <w:lang w:eastAsia="en-GB"/>
                </w:rPr>
                <w:t>Researcher Development Framework (RDF) - Researcher Hub - University of Liverpool</w:t>
              </w:r>
            </w:hyperlink>
            <w:r w:rsidR="00971EFA" w:rsidRPr="00971EFA">
              <w:rPr>
                <w:rFonts w:ascii="Calibri" w:eastAsia="Times New Roman" w:hAnsi="Calibri" w:cs="Calibri"/>
                <w:lang w:eastAsia="en-GB"/>
              </w:rPr>
              <w:t> </w:t>
            </w:r>
          </w:p>
          <w:p w14:paraId="1B11D060" w14:textId="77777777" w:rsidR="00971EFA" w:rsidRPr="00971EFA" w:rsidRDefault="00000000" w:rsidP="00971EFA">
            <w:pPr>
              <w:numPr>
                <w:ilvl w:val="0"/>
                <w:numId w:val="2"/>
              </w:numPr>
              <w:spacing w:after="0" w:line="240" w:lineRule="auto"/>
              <w:ind w:firstLine="0"/>
              <w:textAlignment w:val="baseline"/>
              <w:rPr>
                <w:rFonts w:ascii="Calibri" w:eastAsia="Times New Roman" w:hAnsi="Calibri" w:cs="Calibri"/>
                <w:lang w:eastAsia="en-GB"/>
              </w:rPr>
            </w:pPr>
            <w:hyperlink r:id="rId12" w:tgtFrame="_blank" w:history="1">
              <w:r w:rsidR="00971EFA" w:rsidRPr="00971EFA">
                <w:rPr>
                  <w:rFonts w:ascii="Calibri" w:eastAsia="Times New Roman" w:hAnsi="Calibri" w:cs="Calibri"/>
                  <w:color w:val="0000FF"/>
                  <w:u w:val="single"/>
                  <w:lang w:eastAsia="en-GB"/>
                </w:rPr>
                <w:t>https://www.liverpool.ac.uk/researcher/development/online/vitae/</w:t>
              </w:r>
            </w:hyperlink>
            <w:r w:rsidR="00971EFA" w:rsidRPr="00971EFA">
              <w:rPr>
                <w:rFonts w:ascii="Calibri" w:eastAsia="Times New Roman" w:hAnsi="Calibri" w:cs="Calibri"/>
                <w:lang w:eastAsia="en-GB"/>
              </w:rPr>
              <w:t> </w:t>
            </w:r>
          </w:p>
        </w:tc>
      </w:tr>
      <w:tr w:rsidR="00A30822" w:rsidRPr="00971EFA" w14:paraId="76B19AEB" w14:textId="77777777" w:rsidTr="00A30822">
        <w:trPr>
          <w:trHeight w:val="990"/>
        </w:trPr>
        <w:tc>
          <w:tcPr>
            <w:tcW w:w="5688" w:type="dxa"/>
            <w:tcBorders>
              <w:top w:val="single" w:sz="6" w:space="0" w:color="auto"/>
              <w:left w:val="single" w:sz="6" w:space="0" w:color="auto"/>
              <w:bottom w:val="single" w:sz="6" w:space="0" w:color="auto"/>
              <w:right w:val="single" w:sz="6" w:space="0" w:color="auto"/>
            </w:tcBorders>
            <w:shd w:val="clear" w:color="auto" w:fill="auto"/>
            <w:hideMark/>
          </w:tcPr>
          <w:p w14:paraId="4B8484D5"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w:t>
            </w:r>
          </w:p>
          <w:p w14:paraId="35A61EFF"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xml:space="preserve">Liaised with your </w:t>
            </w:r>
            <w:r w:rsidR="00222269">
              <w:rPr>
                <w:rFonts w:ascii="Calibri" w:eastAsia="Times New Roman" w:hAnsi="Calibri" w:cs="Calibri"/>
                <w:color w:val="000000"/>
                <w:lang w:eastAsia="en-GB"/>
              </w:rPr>
              <w:t>PGR</w:t>
            </w:r>
            <w:r w:rsidRPr="00971EFA">
              <w:rPr>
                <w:rFonts w:ascii="Calibri" w:eastAsia="Times New Roman" w:hAnsi="Calibri" w:cs="Calibri"/>
                <w:color w:val="000000"/>
                <w:lang w:eastAsia="en-GB"/>
              </w:rPr>
              <w:t xml:space="preserve"> to complete </w:t>
            </w:r>
            <w:r w:rsidR="00222269">
              <w:rPr>
                <w:rFonts w:ascii="Calibri" w:eastAsia="Times New Roman" w:hAnsi="Calibri" w:cs="Calibri"/>
                <w:color w:val="000000"/>
                <w:lang w:eastAsia="en-GB"/>
              </w:rPr>
              <w:t>their</w:t>
            </w:r>
            <w:r w:rsidRPr="00971EFA">
              <w:rPr>
                <w:rFonts w:ascii="Calibri" w:eastAsia="Times New Roman" w:hAnsi="Calibri" w:cs="Calibri"/>
                <w:color w:val="000000"/>
                <w:lang w:eastAsia="en-GB"/>
              </w:rPr>
              <w:t xml:space="preserve"> Development Needs Analysis (DNA) </w:t>
            </w:r>
            <w:r w:rsidR="00222269">
              <w:rPr>
                <w:rFonts w:ascii="Calibri" w:eastAsia="Times New Roman" w:hAnsi="Calibri" w:cs="Calibri"/>
                <w:color w:val="000000"/>
                <w:lang w:eastAsia="en-GB"/>
              </w:rPr>
              <w:t>together</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14:paraId="2404B31F" w14:textId="77777777" w:rsidR="00971EFA" w:rsidRPr="00971EFA" w:rsidRDefault="00971EFA" w:rsidP="00971EFA">
            <w:pPr>
              <w:spacing w:after="0" w:line="240" w:lineRule="auto"/>
              <w:ind w:left="720"/>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5351822F" w14:textId="77777777" w:rsidR="00971EFA" w:rsidRPr="00971EFA" w:rsidRDefault="00971EFA" w:rsidP="00971EFA">
            <w:pPr>
              <w:numPr>
                <w:ilvl w:val="0"/>
                <w:numId w:val="3"/>
              </w:numPr>
              <w:spacing w:after="0" w:line="240" w:lineRule="auto"/>
              <w:ind w:firstLine="0"/>
              <w:textAlignment w:val="baseline"/>
              <w:rPr>
                <w:rFonts w:ascii="Calibri" w:eastAsia="Times New Roman" w:hAnsi="Calibri" w:cs="Calibri"/>
                <w:lang w:eastAsia="en-GB"/>
              </w:rPr>
            </w:pPr>
            <w:r w:rsidRPr="00971EFA">
              <w:rPr>
                <w:rFonts w:ascii="Calibri" w:eastAsia="Times New Roman" w:hAnsi="Calibri" w:cs="Calibri"/>
                <w:lang w:eastAsia="en-GB"/>
              </w:rPr>
              <w:t xml:space="preserve">You can access this via the PGR Development space on Canvas and it will be sent to </w:t>
            </w:r>
            <w:r w:rsidR="00222269">
              <w:rPr>
                <w:rFonts w:ascii="Calibri" w:eastAsia="Times New Roman" w:hAnsi="Calibri" w:cs="Calibri"/>
                <w:lang w:eastAsia="en-GB"/>
              </w:rPr>
              <w:t>PGRs</w:t>
            </w:r>
            <w:r w:rsidRPr="00971EFA">
              <w:rPr>
                <w:rFonts w:ascii="Calibri" w:eastAsia="Times New Roman" w:hAnsi="Calibri" w:cs="Calibri"/>
                <w:lang w:eastAsia="en-GB"/>
              </w:rPr>
              <w:t xml:space="preserve"> by </w:t>
            </w:r>
            <w:r w:rsidR="00222269">
              <w:rPr>
                <w:rFonts w:ascii="Calibri" w:eastAsia="Times New Roman" w:hAnsi="Calibri" w:cs="Calibri"/>
                <w:lang w:eastAsia="en-GB"/>
              </w:rPr>
              <w:t>their</w:t>
            </w:r>
            <w:r w:rsidRPr="00971EFA">
              <w:rPr>
                <w:rFonts w:ascii="Calibri" w:eastAsia="Times New Roman" w:hAnsi="Calibri" w:cs="Calibri"/>
                <w:lang w:eastAsia="en-GB"/>
              </w:rPr>
              <w:t xml:space="preserve"> faculty. </w:t>
            </w:r>
          </w:p>
        </w:tc>
      </w:tr>
      <w:tr w:rsidR="00A30822" w:rsidRPr="00971EFA" w14:paraId="6FE28EC8" w14:textId="77777777" w:rsidTr="00A30822">
        <w:trPr>
          <w:trHeight w:val="855"/>
        </w:trPr>
        <w:tc>
          <w:tcPr>
            <w:tcW w:w="5688" w:type="dxa"/>
            <w:tcBorders>
              <w:top w:val="single" w:sz="6" w:space="0" w:color="auto"/>
              <w:left w:val="single" w:sz="6" w:space="0" w:color="auto"/>
              <w:bottom w:val="single" w:sz="6" w:space="0" w:color="auto"/>
              <w:right w:val="single" w:sz="6" w:space="0" w:color="auto"/>
            </w:tcBorders>
            <w:shd w:val="clear" w:color="auto" w:fill="auto"/>
            <w:hideMark/>
          </w:tcPr>
          <w:p w14:paraId="0BD989C4"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Ma</w:t>
            </w:r>
            <w:r w:rsidR="00222269">
              <w:rPr>
                <w:rFonts w:ascii="Calibri" w:eastAsia="Times New Roman" w:hAnsi="Calibri" w:cs="Calibri"/>
                <w:color w:val="000000"/>
                <w:lang w:eastAsia="en-GB"/>
              </w:rPr>
              <w:t>d</w:t>
            </w:r>
            <w:r w:rsidRPr="00971EFA">
              <w:rPr>
                <w:rFonts w:ascii="Calibri" w:eastAsia="Times New Roman" w:hAnsi="Calibri" w:cs="Calibri"/>
                <w:color w:val="000000"/>
                <w:lang w:eastAsia="en-GB"/>
              </w:rPr>
              <w:t xml:space="preserve">e sure </w:t>
            </w:r>
            <w:r w:rsidR="00222269">
              <w:rPr>
                <w:rFonts w:ascii="Calibri" w:eastAsia="Times New Roman" w:hAnsi="Calibri" w:cs="Calibri"/>
                <w:color w:val="000000"/>
                <w:lang w:eastAsia="en-GB"/>
              </w:rPr>
              <w:t>they know how to</w:t>
            </w:r>
            <w:r w:rsidRPr="00971EFA">
              <w:rPr>
                <w:rFonts w:ascii="Calibri" w:eastAsia="Times New Roman" w:hAnsi="Calibri" w:cs="Calibri"/>
                <w:color w:val="000000"/>
                <w:lang w:eastAsia="en-GB"/>
              </w:rPr>
              <w:t xml:space="preserve"> access the PGR Development module on canvas to gain access to relevant development modules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14:paraId="4F8F56C0" w14:textId="77777777" w:rsidR="00971EFA" w:rsidRPr="00971EFA" w:rsidRDefault="00971EFA" w:rsidP="00971EFA">
            <w:pPr>
              <w:spacing w:after="0" w:line="240" w:lineRule="auto"/>
              <w:ind w:left="720"/>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345CDE08" w14:textId="77777777" w:rsidR="00971EFA" w:rsidRPr="00971EFA" w:rsidRDefault="00971EFA" w:rsidP="00971EFA">
            <w:pPr>
              <w:numPr>
                <w:ilvl w:val="0"/>
                <w:numId w:val="4"/>
              </w:numPr>
              <w:spacing w:after="0" w:line="240" w:lineRule="auto"/>
              <w:ind w:firstLine="0"/>
              <w:textAlignment w:val="baseline"/>
              <w:rPr>
                <w:rFonts w:ascii="Calibri" w:eastAsia="Times New Roman" w:hAnsi="Calibri" w:cs="Calibri"/>
                <w:lang w:eastAsia="en-GB"/>
              </w:rPr>
            </w:pPr>
            <w:r w:rsidRPr="00971EFA">
              <w:rPr>
                <w:rFonts w:ascii="Calibri" w:eastAsia="Times New Roman" w:hAnsi="Calibri" w:cs="Calibri"/>
                <w:lang w:eastAsia="en-GB"/>
              </w:rPr>
              <w:t xml:space="preserve">All PGRs are automatically enrolled on registration, or </w:t>
            </w:r>
            <w:r w:rsidR="00222269">
              <w:rPr>
                <w:rFonts w:ascii="Calibri" w:eastAsia="Times New Roman" w:hAnsi="Calibri" w:cs="Calibri"/>
                <w:lang w:eastAsia="en-GB"/>
              </w:rPr>
              <w:t>they</w:t>
            </w:r>
            <w:r w:rsidRPr="00971EFA">
              <w:rPr>
                <w:rFonts w:ascii="Calibri" w:eastAsia="Times New Roman" w:hAnsi="Calibri" w:cs="Calibri"/>
                <w:lang w:eastAsia="en-GB"/>
              </w:rPr>
              <w:t xml:space="preserve"> can self-enrol using </w:t>
            </w:r>
            <w:hyperlink r:id="rId13" w:tgtFrame="_blank" w:history="1">
              <w:r w:rsidRPr="00971EFA">
                <w:rPr>
                  <w:rFonts w:ascii="Calibri" w:eastAsia="Times New Roman" w:hAnsi="Calibri" w:cs="Calibri"/>
                  <w:b/>
                  <w:bCs/>
                  <w:color w:val="0000FF"/>
                  <w:u w:val="single"/>
                  <w:lang w:eastAsia="en-GB"/>
                </w:rPr>
                <w:t>this link</w:t>
              </w:r>
            </w:hyperlink>
            <w:r w:rsidRPr="00971EFA">
              <w:rPr>
                <w:rFonts w:ascii="Calibri" w:eastAsia="Times New Roman" w:hAnsi="Calibri" w:cs="Calibri"/>
                <w:lang w:eastAsia="en-GB"/>
              </w:rPr>
              <w:t>.  </w:t>
            </w:r>
          </w:p>
        </w:tc>
      </w:tr>
      <w:tr w:rsidR="00A30822" w:rsidRPr="00971EFA" w14:paraId="4BCDDD5D" w14:textId="77777777" w:rsidTr="00A30822">
        <w:trPr>
          <w:trHeight w:val="570"/>
        </w:trPr>
        <w:tc>
          <w:tcPr>
            <w:tcW w:w="5688" w:type="dxa"/>
            <w:tcBorders>
              <w:top w:val="single" w:sz="6" w:space="0" w:color="auto"/>
              <w:left w:val="single" w:sz="6" w:space="0" w:color="auto"/>
              <w:bottom w:val="single" w:sz="6" w:space="0" w:color="auto"/>
              <w:right w:val="single" w:sz="6" w:space="0" w:color="auto"/>
            </w:tcBorders>
            <w:shd w:val="clear" w:color="auto" w:fill="auto"/>
            <w:hideMark/>
          </w:tcPr>
          <w:p w14:paraId="0F1DDF42" w14:textId="77777777" w:rsidR="00971EFA" w:rsidRPr="00971EFA" w:rsidRDefault="00222269" w:rsidP="00971EFA">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Directed your PGR to b</w:t>
            </w:r>
            <w:r w:rsidR="00971EFA" w:rsidRPr="00971EFA">
              <w:rPr>
                <w:rFonts w:ascii="Calibri" w:eastAsia="Times New Roman" w:hAnsi="Calibri" w:cs="Calibri"/>
                <w:color w:val="000000"/>
                <w:lang w:eastAsia="en-GB"/>
              </w:rPr>
              <w:t>rowse, ident</w:t>
            </w:r>
            <w:r>
              <w:rPr>
                <w:rFonts w:ascii="Calibri" w:eastAsia="Times New Roman" w:hAnsi="Calibri" w:cs="Calibri"/>
                <w:color w:val="000000"/>
                <w:lang w:eastAsia="en-GB"/>
              </w:rPr>
              <w:t>ify</w:t>
            </w:r>
            <w:r w:rsidR="00971EFA" w:rsidRPr="00971EFA">
              <w:rPr>
                <w:rFonts w:ascii="Calibri" w:eastAsia="Times New Roman" w:hAnsi="Calibri" w:cs="Calibri"/>
                <w:color w:val="000000"/>
                <w:lang w:eastAsia="en-GB"/>
              </w:rPr>
              <w:t xml:space="preserve"> and book a place at any relevant sessions with The Academy’s PGR Development Team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14:paraId="649CC1FA" w14:textId="77777777" w:rsidR="00971EFA" w:rsidRPr="00971EFA" w:rsidRDefault="00971EFA" w:rsidP="00971EFA">
            <w:pPr>
              <w:spacing w:after="0" w:line="240" w:lineRule="auto"/>
              <w:ind w:left="720"/>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7E4603E3" w14:textId="77777777" w:rsidR="00971EFA" w:rsidRPr="00222269" w:rsidRDefault="00000000" w:rsidP="00222269">
            <w:pPr>
              <w:numPr>
                <w:ilvl w:val="0"/>
                <w:numId w:val="4"/>
              </w:numPr>
              <w:spacing w:after="0" w:line="240" w:lineRule="auto"/>
              <w:ind w:firstLine="0"/>
              <w:textAlignment w:val="baseline"/>
              <w:rPr>
                <w:rFonts w:ascii="Times New Roman" w:eastAsia="Times New Roman" w:hAnsi="Times New Roman" w:cs="Times New Roman"/>
                <w:sz w:val="24"/>
                <w:szCs w:val="24"/>
                <w:lang w:eastAsia="en-GB"/>
              </w:rPr>
            </w:pPr>
            <w:hyperlink r:id="rId14" w:history="1">
              <w:r w:rsidR="00222269">
                <w:rPr>
                  <w:rStyle w:val="Hyperlink"/>
                </w:rPr>
                <w:t>PGR Development Hub - Researcher Hub - University of Liverpool</w:t>
              </w:r>
            </w:hyperlink>
          </w:p>
        </w:tc>
      </w:tr>
      <w:tr w:rsidR="00A30822" w:rsidRPr="00971EFA" w14:paraId="75B195A5" w14:textId="77777777" w:rsidTr="00A30822">
        <w:trPr>
          <w:trHeight w:val="1245"/>
        </w:trPr>
        <w:tc>
          <w:tcPr>
            <w:tcW w:w="5688" w:type="dxa"/>
            <w:tcBorders>
              <w:top w:val="single" w:sz="6" w:space="0" w:color="auto"/>
              <w:left w:val="single" w:sz="6" w:space="0" w:color="auto"/>
              <w:bottom w:val="single" w:sz="6" w:space="0" w:color="auto"/>
              <w:right w:val="single" w:sz="6" w:space="0" w:color="auto"/>
            </w:tcBorders>
            <w:shd w:val="clear" w:color="auto" w:fill="auto"/>
            <w:hideMark/>
          </w:tcPr>
          <w:p w14:paraId="10EF996B"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w:t>
            </w:r>
          </w:p>
          <w:p w14:paraId="17231882" w14:textId="77777777" w:rsidR="00971EFA" w:rsidRPr="00971EFA" w:rsidRDefault="00222269" w:rsidP="00971EFA">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Promoted participation in</w:t>
            </w:r>
            <w:r w:rsidR="00971EFA" w:rsidRPr="00971EFA">
              <w:rPr>
                <w:rFonts w:ascii="Calibri" w:eastAsia="Times New Roman" w:hAnsi="Calibri" w:cs="Calibri"/>
                <w:color w:val="000000"/>
                <w:lang w:eastAsia="en-GB"/>
              </w:rPr>
              <w:t xml:space="preserve"> the PGR Development Network (</w:t>
            </w:r>
            <w:proofErr w:type="spellStart"/>
            <w:r w:rsidR="00971EFA" w:rsidRPr="00971EFA">
              <w:rPr>
                <w:rFonts w:ascii="Calibri" w:eastAsia="Times New Roman" w:hAnsi="Calibri" w:cs="Calibri"/>
                <w:color w:val="000000"/>
                <w:lang w:eastAsia="en-GB"/>
              </w:rPr>
              <w:t>PGRDevNet</w:t>
            </w:r>
            <w:proofErr w:type="spellEnd"/>
            <w:r w:rsidR="00971EFA" w:rsidRPr="00971EFA">
              <w:rPr>
                <w:rFonts w:ascii="Calibri" w:eastAsia="Times New Roman" w:hAnsi="Calibri" w:cs="Calibri"/>
                <w:color w:val="000000"/>
                <w:lang w:eastAsia="en-GB"/>
              </w:rPr>
              <w:t>)  </w:t>
            </w:r>
          </w:p>
          <w:p w14:paraId="5E3886A4"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w:t>
            </w:r>
          </w:p>
          <w:p w14:paraId="2A2B76BE" w14:textId="77777777" w:rsidR="00971EFA" w:rsidRPr="00971EFA" w:rsidRDefault="00971EFA" w:rsidP="00971EFA">
            <w:pPr>
              <w:spacing w:after="0" w:line="240" w:lineRule="auto"/>
              <w:jc w:val="center"/>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i/>
                <w:iCs/>
                <w:lang w:eastAsia="en-GB"/>
              </w:rPr>
              <w:t xml:space="preserve">The </w:t>
            </w:r>
            <w:proofErr w:type="spellStart"/>
            <w:r w:rsidRPr="00971EFA">
              <w:rPr>
                <w:rFonts w:ascii="Calibri" w:eastAsia="Times New Roman" w:hAnsi="Calibri" w:cs="Calibri"/>
                <w:i/>
                <w:iCs/>
                <w:lang w:eastAsia="en-GB"/>
              </w:rPr>
              <w:t>PGRDevNet</w:t>
            </w:r>
            <w:proofErr w:type="spellEnd"/>
            <w:r w:rsidRPr="00971EFA">
              <w:rPr>
                <w:rFonts w:ascii="Calibri" w:eastAsia="Times New Roman" w:hAnsi="Calibri" w:cs="Calibri"/>
                <w:i/>
                <w:iCs/>
                <w:lang w:eastAsia="en-GB"/>
              </w:rPr>
              <w:t xml:space="preserve"> weekly e-bulletin is sent out on a Friday and includes a Zoom link to the virtual coffee events that take place on 3rd Thursday of every month </w:t>
            </w:r>
            <w:r w:rsidRPr="00971EFA">
              <w:rPr>
                <w:rFonts w:ascii="Calibri" w:eastAsia="Times New Roman" w:hAnsi="Calibri" w:cs="Calibri"/>
                <w:lang w:eastAsia="en-GB"/>
              </w:rPr>
              <w:t> </w:t>
            </w:r>
          </w:p>
          <w:p w14:paraId="4ECEB114" w14:textId="77777777" w:rsidR="00971EFA" w:rsidRPr="00971EFA" w:rsidRDefault="00971EFA" w:rsidP="00971EFA">
            <w:pPr>
              <w:spacing w:after="0" w:line="240" w:lineRule="auto"/>
              <w:jc w:val="center"/>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14:paraId="0D8BF348" w14:textId="77777777" w:rsidR="00971EFA" w:rsidRPr="00971EFA" w:rsidRDefault="00971EFA" w:rsidP="00971EFA">
            <w:pPr>
              <w:spacing w:after="0" w:line="240" w:lineRule="auto"/>
              <w:ind w:left="720"/>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2E98B097" w14:textId="77777777" w:rsidR="00971EFA" w:rsidRPr="00971EFA" w:rsidRDefault="00000000" w:rsidP="00971EFA">
            <w:pPr>
              <w:numPr>
                <w:ilvl w:val="0"/>
                <w:numId w:val="6"/>
              </w:numPr>
              <w:spacing w:after="0" w:line="240" w:lineRule="auto"/>
              <w:ind w:firstLine="0"/>
              <w:textAlignment w:val="baseline"/>
              <w:rPr>
                <w:rFonts w:ascii="Calibri" w:eastAsia="Times New Roman" w:hAnsi="Calibri" w:cs="Calibri"/>
                <w:lang w:eastAsia="en-GB"/>
              </w:rPr>
            </w:pPr>
            <w:hyperlink r:id="rId15" w:tgtFrame="_blank" w:history="1">
              <w:r w:rsidR="00971EFA" w:rsidRPr="00971EFA">
                <w:rPr>
                  <w:rFonts w:ascii="Calibri" w:eastAsia="Times New Roman" w:hAnsi="Calibri" w:cs="Calibri"/>
                  <w:color w:val="0000FF"/>
                  <w:u w:val="single"/>
                  <w:lang w:eastAsia="en-GB"/>
                </w:rPr>
                <w:t>PGR Development Network - Researcher Hub - University of Liverpool</w:t>
              </w:r>
            </w:hyperlink>
            <w:r w:rsidR="00971EFA" w:rsidRPr="00971EFA">
              <w:rPr>
                <w:rFonts w:ascii="Calibri" w:eastAsia="Times New Roman" w:hAnsi="Calibri" w:cs="Calibri"/>
                <w:lang w:eastAsia="en-GB"/>
              </w:rPr>
              <w:t> </w:t>
            </w:r>
          </w:p>
          <w:p w14:paraId="77F05B57" w14:textId="77777777" w:rsidR="00971EFA" w:rsidRPr="00971EFA" w:rsidRDefault="00000000" w:rsidP="00971EFA">
            <w:pPr>
              <w:numPr>
                <w:ilvl w:val="0"/>
                <w:numId w:val="6"/>
              </w:numPr>
              <w:spacing w:after="0" w:line="240" w:lineRule="auto"/>
              <w:ind w:firstLine="0"/>
              <w:textAlignment w:val="baseline"/>
              <w:rPr>
                <w:rFonts w:ascii="Calibri" w:eastAsia="Times New Roman" w:hAnsi="Calibri" w:cs="Calibri"/>
                <w:lang w:eastAsia="en-GB"/>
              </w:rPr>
            </w:pPr>
            <w:hyperlink r:id="rId16" w:tgtFrame="_blank" w:history="1">
              <w:r w:rsidR="00971EFA" w:rsidRPr="00971EFA">
                <w:rPr>
                  <w:rFonts w:ascii="Calibri" w:eastAsia="Times New Roman" w:hAnsi="Calibri" w:cs="Calibri"/>
                  <w:color w:val="0000FF"/>
                  <w:u w:val="single"/>
                  <w:lang w:eastAsia="en-GB"/>
                </w:rPr>
                <w:t>pgrdevnet@liverpool.ac.uk</w:t>
              </w:r>
            </w:hyperlink>
            <w:r w:rsidR="00971EFA" w:rsidRPr="00971EFA">
              <w:rPr>
                <w:rFonts w:ascii="Calibri" w:eastAsia="Times New Roman" w:hAnsi="Calibri" w:cs="Calibri"/>
                <w:lang w:eastAsia="en-GB"/>
              </w:rPr>
              <w:t> </w:t>
            </w:r>
          </w:p>
        </w:tc>
      </w:tr>
      <w:tr w:rsidR="00A30822" w:rsidRPr="00971EFA" w14:paraId="4084219B" w14:textId="77777777" w:rsidTr="00A30822">
        <w:trPr>
          <w:trHeight w:val="300"/>
        </w:trPr>
        <w:tc>
          <w:tcPr>
            <w:tcW w:w="5688" w:type="dxa"/>
            <w:tcBorders>
              <w:top w:val="single" w:sz="6" w:space="0" w:color="auto"/>
              <w:left w:val="single" w:sz="6" w:space="0" w:color="auto"/>
              <w:bottom w:val="single" w:sz="6" w:space="0" w:color="auto"/>
              <w:right w:val="single" w:sz="6" w:space="0" w:color="auto"/>
            </w:tcBorders>
            <w:shd w:val="clear" w:color="auto" w:fill="auto"/>
            <w:hideMark/>
          </w:tcPr>
          <w:p w14:paraId="5EDB29A5"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w:t>
            </w:r>
          </w:p>
          <w:p w14:paraId="0FFD5C24" w14:textId="77777777" w:rsidR="00971EFA" w:rsidRDefault="00222269" w:rsidP="00971EFA">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Encouraged your PGR to participate</w:t>
            </w:r>
            <w:r w:rsidR="00971EFA" w:rsidRPr="00971EFA">
              <w:rPr>
                <w:rFonts w:ascii="Calibri" w:eastAsia="Times New Roman" w:hAnsi="Calibri" w:cs="Calibri"/>
                <w:color w:val="000000"/>
                <w:lang w:eastAsia="en-GB"/>
              </w:rPr>
              <w:t xml:space="preserve"> in the PGR-Postdoc Buddy Scheme </w:t>
            </w:r>
          </w:p>
          <w:p w14:paraId="6A05A809" w14:textId="77777777" w:rsidR="00222269" w:rsidRPr="00971EFA" w:rsidRDefault="00222269" w:rsidP="00971EFA">
            <w:pPr>
              <w:spacing w:after="0" w:line="240" w:lineRule="auto"/>
              <w:textAlignment w:val="baseline"/>
              <w:rPr>
                <w:rFonts w:ascii="Times New Roman" w:eastAsia="Times New Roman" w:hAnsi="Times New Roman" w:cs="Times New Roman"/>
                <w:sz w:val="24"/>
                <w:szCs w:val="24"/>
                <w:lang w:eastAsia="en-GB"/>
              </w:rPr>
            </w:pP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14:paraId="4474F8A0"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72538A42" w14:textId="77777777" w:rsidR="00971EFA" w:rsidRPr="00971EFA" w:rsidRDefault="00000000" w:rsidP="00971EFA">
            <w:pPr>
              <w:numPr>
                <w:ilvl w:val="0"/>
                <w:numId w:val="7"/>
              </w:numPr>
              <w:spacing w:after="0" w:line="240" w:lineRule="auto"/>
              <w:ind w:firstLine="0"/>
              <w:textAlignment w:val="baseline"/>
              <w:rPr>
                <w:rFonts w:ascii="Calibri" w:eastAsia="Times New Roman" w:hAnsi="Calibri" w:cs="Calibri"/>
                <w:lang w:eastAsia="en-GB"/>
              </w:rPr>
            </w:pPr>
            <w:hyperlink r:id="rId17" w:tgtFrame="_blank" w:history="1">
              <w:r w:rsidR="00971EFA" w:rsidRPr="00971EFA">
                <w:rPr>
                  <w:rFonts w:ascii="Calibri" w:eastAsia="Times New Roman" w:hAnsi="Calibri" w:cs="Calibri"/>
                  <w:color w:val="0000FF"/>
                  <w:u w:val="single"/>
                  <w:lang w:eastAsia="en-GB"/>
                </w:rPr>
                <w:t>Buddy Scheme - Researcher Hub - University of Liverpool</w:t>
              </w:r>
            </w:hyperlink>
            <w:r w:rsidR="00971EFA" w:rsidRPr="00971EFA">
              <w:rPr>
                <w:rFonts w:ascii="Calibri" w:eastAsia="Times New Roman" w:hAnsi="Calibri" w:cs="Calibri"/>
                <w:lang w:eastAsia="en-GB"/>
              </w:rPr>
              <w:t> </w:t>
            </w:r>
          </w:p>
          <w:p w14:paraId="5E6F60B5"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r>
      <w:tr w:rsidR="00A30822" w:rsidRPr="00971EFA" w14:paraId="301FB4D4" w14:textId="77777777" w:rsidTr="00A30822">
        <w:trPr>
          <w:trHeight w:val="405"/>
        </w:trPr>
        <w:tc>
          <w:tcPr>
            <w:tcW w:w="5688" w:type="dxa"/>
            <w:tcBorders>
              <w:top w:val="single" w:sz="6" w:space="0" w:color="auto"/>
              <w:left w:val="single" w:sz="6" w:space="0" w:color="auto"/>
              <w:bottom w:val="single" w:sz="6" w:space="0" w:color="auto"/>
              <w:right w:val="single" w:sz="6" w:space="0" w:color="auto"/>
            </w:tcBorders>
            <w:shd w:val="clear" w:color="auto" w:fill="auto"/>
            <w:hideMark/>
          </w:tcPr>
          <w:p w14:paraId="1DF8BA61"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w:t>
            </w:r>
          </w:p>
          <w:p w14:paraId="218C5CA7" w14:textId="77777777" w:rsidR="00971EFA" w:rsidRPr="00971EFA" w:rsidRDefault="00222269" w:rsidP="00971EFA">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Encouraged your PGR to participate in</w:t>
            </w:r>
            <w:r w:rsidR="00971EFA" w:rsidRPr="00971EFA">
              <w:rPr>
                <w:rFonts w:ascii="Calibri" w:eastAsia="Times New Roman" w:hAnsi="Calibri" w:cs="Calibri"/>
                <w:color w:val="000000"/>
                <w:lang w:eastAsia="en-GB"/>
              </w:rPr>
              <w:t xml:space="preserve"> or supported </w:t>
            </w:r>
            <w:r>
              <w:rPr>
                <w:rFonts w:ascii="Calibri" w:eastAsia="Times New Roman" w:hAnsi="Calibri" w:cs="Calibri"/>
                <w:color w:val="000000"/>
                <w:lang w:eastAsia="en-GB"/>
              </w:rPr>
              <w:t xml:space="preserve">their </w:t>
            </w:r>
            <w:r w:rsidR="00971EFA" w:rsidRPr="00971EFA">
              <w:rPr>
                <w:rFonts w:ascii="Calibri" w:eastAsia="Times New Roman" w:hAnsi="Calibri" w:cs="Calibri"/>
                <w:color w:val="000000"/>
                <w:lang w:eastAsia="en-GB"/>
              </w:rPr>
              <w:t>peers in the Three Minute Thesis Competition </w:t>
            </w:r>
          </w:p>
          <w:p w14:paraId="365DB198"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14:paraId="1D5BCD6B"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6771AB11" w14:textId="77777777" w:rsidR="00971EFA" w:rsidRPr="00971EFA" w:rsidRDefault="00000000" w:rsidP="00971EFA">
            <w:pPr>
              <w:numPr>
                <w:ilvl w:val="0"/>
                <w:numId w:val="8"/>
              </w:numPr>
              <w:spacing w:after="0" w:line="240" w:lineRule="auto"/>
              <w:ind w:firstLine="0"/>
              <w:textAlignment w:val="baseline"/>
              <w:rPr>
                <w:rFonts w:ascii="Calibri" w:eastAsia="Times New Roman" w:hAnsi="Calibri" w:cs="Calibri"/>
                <w:lang w:eastAsia="en-GB"/>
              </w:rPr>
            </w:pPr>
            <w:hyperlink r:id="rId18" w:tgtFrame="_blank" w:history="1">
              <w:r w:rsidR="00971EFA" w:rsidRPr="00971EFA">
                <w:rPr>
                  <w:rFonts w:ascii="Calibri" w:eastAsia="Times New Roman" w:hAnsi="Calibri" w:cs="Calibri"/>
                  <w:color w:val="0000FF"/>
                  <w:u w:val="single"/>
                  <w:lang w:eastAsia="en-GB"/>
                </w:rPr>
                <w:t>Three Minute Thesis - Researcher Hub - University of Liverpool</w:t>
              </w:r>
            </w:hyperlink>
            <w:r w:rsidR="00971EFA" w:rsidRPr="00971EFA">
              <w:rPr>
                <w:rFonts w:ascii="Calibri" w:eastAsia="Times New Roman" w:hAnsi="Calibri" w:cs="Calibri"/>
                <w:lang w:eastAsia="en-GB"/>
              </w:rPr>
              <w:t> </w:t>
            </w:r>
          </w:p>
          <w:p w14:paraId="3BC5EC03"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r>
      <w:tr w:rsidR="00A30822" w:rsidRPr="00971EFA" w14:paraId="677CD265" w14:textId="77777777" w:rsidTr="00A30822">
        <w:trPr>
          <w:trHeight w:val="1515"/>
        </w:trPr>
        <w:tc>
          <w:tcPr>
            <w:tcW w:w="5688" w:type="dxa"/>
            <w:tcBorders>
              <w:top w:val="single" w:sz="6" w:space="0" w:color="auto"/>
              <w:left w:val="single" w:sz="6" w:space="0" w:color="auto"/>
              <w:bottom w:val="single" w:sz="6" w:space="0" w:color="auto"/>
              <w:right w:val="single" w:sz="6" w:space="0" w:color="auto"/>
            </w:tcBorders>
            <w:shd w:val="clear" w:color="auto" w:fill="auto"/>
            <w:hideMark/>
          </w:tcPr>
          <w:p w14:paraId="3751300F"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lastRenderedPageBreak/>
              <w:t> </w:t>
            </w:r>
          </w:p>
          <w:p w14:paraId="7DF6387E"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Followed PGR Development and the PGR DevNet on social media  </w:t>
            </w:r>
          </w:p>
          <w:p w14:paraId="35F0889A"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color w:val="000000"/>
                <w:lang w:eastAsia="en-GB"/>
              </w:rPr>
              <w:t> </w:t>
            </w:r>
          </w:p>
          <w:p w14:paraId="14AE38FF" w14:textId="77777777" w:rsidR="00971EFA" w:rsidRPr="00971EFA" w:rsidRDefault="00971EFA" w:rsidP="00971EFA">
            <w:pPr>
              <w:spacing w:after="0" w:line="240" w:lineRule="auto"/>
              <w:jc w:val="center"/>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i/>
                <w:iCs/>
                <w:color w:val="000000"/>
                <w:lang w:eastAsia="en-GB"/>
              </w:rPr>
              <w:t>An easy way to keep up to date with upcoming events, changes in process and to celebrate your own and one another’s success. Details of accounts to follow are in the end column.</w:t>
            </w:r>
            <w:r w:rsidRPr="00971EFA">
              <w:rPr>
                <w:rFonts w:ascii="Calibri" w:eastAsia="Times New Roman" w:hAnsi="Calibri" w:cs="Calibri"/>
                <w:color w:val="000000"/>
                <w:lang w:eastAsia="en-GB"/>
              </w:rPr>
              <w:t> </w:t>
            </w:r>
          </w:p>
          <w:p w14:paraId="6B515302" w14:textId="77777777" w:rsidR="00971EFA" w:rsidRPr="00971EFA" w:rsidRDefault="00971EFA" w:rsidP="00971EFA">
            <w:pPr>
              <w:spacing w:after="0" w:line="240" w:lineRule="auto"/>
              <w:textAlignment w:val="baseline"/>
              <w:rPr>
                <w:rFonts w:ascii="Times New Roman" w:eastAsia="Times New Roman" w:hAnsi="Times New Roman" w:cs="Times New Roman"/>
                <w:sz w:val="24"/>
                <w:szCs w:val="24"/>
                <w:lang w:eastAsia="en-GB"/>
              </w:rPr>
            </w:pPr>
            <w:r w:rsidRPr="00971EFA">
              <w:rPr>
                <w:rFonts w:ascii="Segoe UI" w:eastAsia="Times New Roman" w:hAnsi="Segoe UI" w:cs="Segoe UI"/>
                <w:color w:val="333333"/>
                <w:sz w:val="18"/>
                <w:szCs w:val="18"/>
                <w:lang w:eastAsia="en-GB"/>
              </w:rPr>
              <w:t>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14:paraId="4253EF77" w14:textId="77777777" w:rsidR="00971EFA" w:rsidRPr="00971EFA" w:rsidRDefault="00971EFA" w:rsidP="00971EFA">
            <w:pPr>
              <w:spacing w:after="0" w:line="240" w:lineRule="auto"/>
              <w:ind w:left="720"/>
              <w:textAlignment w:val="baseline"/>
              <w:rPr>
                <w:rFonts w:ascii="Times New Roman" w:eastAsia="Times New Roman" w:hAnsi="Times New Roman" w:cs="Times New Roman"/>
                <w:sz w:val="24"/>
                <w:szCs w:val="24"/>
                <w:lang w:eastAsia="en-GB"/>
              </w:rPr>
            </w:pPr>
            <w:r w:rsidRPr="00971EFA">
              <w:rPr>
                <w:rFonts w:ascii="Calibri" w:eastAsia="Times New Roman" w:hAnsi="Calibri" w:cs="Calibri"/>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6AF6372B" w14:textId="77777777" w:rsidR="00971EFA" w:rsidRPr="00971EFA" w:rsidRDefault="00971EFA" w:rsidP="00971EFA">
            <w:pPr>
              <w:numPr>
                <w:ilvl w:val="0"/>
                <w:numId w:val="9"/>
              </w:numPr>
              <w:spacing w:after="0" w:line="240" w:lineRule="auto"/>
              <w:ind w:left="360" w:firstLine="0"/>
              <w:textAlignment w:val="baseline"/>
              <w:rPr>
                <w:rFonts w:ascii="Calibri" w:eastAsia="Times New Roman" w:hAnsi="Calibri" w:cs="Calibri"/>
                <w:lang w:eastAsia="en-GB"/>
              </w:rPr>
            </w:pPr>
            <w:r w:rsidRPr="00971EFA">
              <w:rPr>
                <w:rFonts w:ascii="Calibri" w:eastAsia="Times New Roman" w:hAnsi="Calibri" w:cs="Calibri"/>
                <w:lang w:eastAsia="en-GB"/>
              </w:rPr>
              <w:t> Follow us on X via @LivResearcher and @UoLPGRDevNet  </w:t>
            </w:r>
          </w:p>
        </w:tc>
      </w:tr>
    </w:tbl>
    <w:p w14:paraId="167F89F6" w14:textId="77777777" w:rsidR="00971EFA" w:rsidRPr="00971EFA" w:rsidRDefault="00971EFA" w:rsidP="00971EFA">
      <w:pPr>
        <w:spacing w:after="0" w:line="240" w:lineRule="auto"/>
        <w:textAlignment w:val="baseline"/>
        <w:rPr>
          <w:rFonts w:ascii="Segoe UI" w:eastAsia="Times New Roman" w:hAnsi="Segoe UI" w:cs="Segoe UI"/>
          <w:sz w:val="18"/>
          <w:szCs w:val="18"/>
          <w:lang w:eastAsia="en-GB"/>
        </w:rPr>
      </w:pPr>
      <w:r w:rsidRPr="00971EFA">
        <w:rPr>
          <w:rFonts w:ascii="Calibri" w:eastAsia="Times New Roman" w:hAnsi="Calibri" w:cs="Calibri"/>
          <w:lang w:eastAsia="en-GB"/>
        </w:rPr>
        <w:t>  </w:t>
      </w:r>
    </w:p>
    <w:p w14:paraId="5A39BBE3" w14:textId="77777777" w:rsidR="00000000" w:rsidRDefault="00000000"/>
    <w:sectPr w:rsidR="006739CB" w:rsidSect="00971EF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E18"/>
    <w:multiLevelType w:val="multilevel"/>
    <w:tmpl w:val="B70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F0C56"/>
    <w:multiLevelType w:val="multilevel"/>
    <w:tmpl w:val="CFA0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A0FC7"/>
    <w:multiLevelType w:val="multilevel"/>
    <w:tmpl w:val="100C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F2137E"/>
    <w:multiLevelType w:val="multilevel"/>
    <w:tmpl w:val="D92C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938D3"/>
    <w:multiLevelType w:val="multilevel"/>
    <w:tmpl w:val="8C26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C6D8C"/>
    <w:multiLevelType w:val="multilevel"/>
    <w:tmpl w:val="AC18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C922E6"/>
    <w:multiLevelType w:val="hybridMultilevel"/>
    <w:tmpl w:val="0538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0743C"/>
    <w:multiLevelType w:val="hybridMultilevel"/>
    <w:tmpl w:val="CDEA0E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2940E2B"/>
    <w:multiLevelType w:val="multilevel"/>
    <w:tmpl w:val="739A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115F4E"/>
    <w:multiLevelType w:val="multilevel"/>
    <w:tmpl w:val="E126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4B2CA5"/>
    <w:multiLevelType w:val="multilevel"/>
    <w:tmpl w:val="C2FE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8434387">
    <w:abstractNumId w:val="5"/>
  </w:num>
  <w:num w:numId="2" w16cid:durableId="1631281101">
    <w:abstractNumId w:val="10"/>
  </w:num>
  <w:num w:numId="3" w16cid:durableId="946618721">
    <w:abstractNumId w:val="9"/>
  </w:num>
  <w:num w:numId="4" w16cid:durableId="1278412285">
    <w:abstractNumId w:val="4"/>
  </w:num>
  <w:num w:numId="5" w16cid:durableId="354768462">
    <w:abstractNumId w:val="0"/>
  </w:num>
  <w:num w:numId="6" w16cid:durableId="673842505">
    <w:abstractNumId w:val="2"/>
  </w:num>
  <w:num w:numId="7" w16cid:durableId="1848671981">
    <w:abstractNumId w:val="3"/>
  </w:num>
  <w:num w:numId="8" w16cid:durableId="1620987220">
    <w:abstractNumId w:val="1"/>
  </w:num>
  <w:num w:numId="9" w16cid:durableId="1695425447">
    <w:abstractNumId w:val="8"/>
  </w:num>
  <w:num w:numId="10" w16cid:durableId="1241915289">
    <w:abstractNumId w:val="7"/>
  </w:num>
  <w:num w:numId="11" w16cid:durableId="767121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FA"/>
    <w:rsid w:val="001507CB"/>
    <w:rsid w:val="00222269"/>
    <w:rsid w:val="003A25E4"/>
    <w:rsid w:val="00411C6E"/>
    <w:rsid w:val="004461E7"/>
    <w:rsid w:val="00971EFA"/>
    <w:rsid w:val="00A30822"/>
    <w:rsid w:val="00C61EF9"/>
    <w:rsid w:val="00D95440"/>
    <w:rsid w:val="00DA1C81"/>
    <w:rsid w:val="00E32E69"/>
    <w:rsid w:val="0F84DCA1"/>
    <w:rsid w:val="76CFE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9D4D"/>
  <w15:chartTrackingRefBased/>
  <w15:docId w15:val="{7B926875-0CDB-4687-8015-4F943FE3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1E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1EFA"/>
  </w:style>
  <w:style w:type="character" w:customStyle="1" w:styleId="eop">
    <w:name w:val="eop"/>
    <w:basedOn w:val="DefaultParagraphFont"/>
    <w:rsid w:val="00971EFA"/>
  </w:style>
  <w:style w:type="character" w:styleId="Hyperlink">
    <w:name w:val="Hyperlink"/>
    <w:basedOn w:val="DefaultParagraphFont"/>
    <w:uiPriority w:val="99"/>
    <w:unhideWhenUsed/>
    <w:rsid w:val="00222269"/>
    <w:rPr>
      <w:color w:val="0000FF"/>
      <w:u w:val="single"/>
    </w:rPr>
  </w:style>
  <w:style w:type="paragraph" w:styleId="ListParagraph">
    <w:name w:val="List Paragraph"/>
    <w:basedOn w:val="Normal"/>
    <w:uiPriority w:val="34"/>
    <w:qFormat/>
    <w:rsid w:val="00222269"/>
    <w:pPr>
      <w:ind w:left="720"/>
      <w:contextualSpacing/>
    </w:pPr>
  </w:style>
  <w:style w:type="character" w:styleId="UnresolvedMention">
    <w:name w:val="Unresolved Mention"/>
    <w:basedOn w:val="DefaultParagraphFont"/>
    <w:uiPriority w:val="99"/>
    <w:semiHidden/>
    <w:unhideWhenUsed/>
    <w:rsid w:val="00A30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874223">
      <w:bodyDiv w:val="1"/>
      <w:marLeft w:val="0"/>
      <w:marRight w:val="0"/>
      <w:marTop w:val="0"/>
      <w:marBottom w:val="0"/>
      <w:divBdr>
        <w:top w:val="none" w:sz="0" w:space="0" w:color="auto"/>
        <w:left w:val="none" w:sz="0" w:space="0" w:color="auto"/>
        <w:bottom w:val="none" w:sz="0" w:space="0" w:color="auto"/>
        <w:right w:val="none" w:sz="0" w:space="0" w:color="auto"/>
      </w:divBdr>
      <w:divsChild>
        <w:div w:id="423652794">
          <w:marLeft w:val="0"/>
          <w:marRight w:val="0"/>
          <w:marTop w:val="0"/>
          <w:marBottom w:val="0"/>
          <w:divBdr>
            <w:top w:val="none" w:sz="0" w:space="0" w:color="auto"/>
            <w:left w:val="none" w:sz="0" w:space="0" w:color="auto"/>
            <w:bottom w:val="none" w:sz="0" w:space="0" w:color="auto"/>
            <w:right w:val="none" w:sz="0" w:space="0" w:color="auto"/>
          </w:divBdr>
        </w:div>
        <w:div w:id="756564118">
          <w:marLeft w:val="0"/>
          <w:marRight w:val="0"/>
          <w:marTop w:val="0"/>
          <w:marBottom w:val="0"/>
          <w:divBdr>
            <w:top w:val="none" w:sz="0" w:space="0" w:color="auto"/>
            <w:left w:val="none" w:sz="0" w:space="0" w:color="auto"/>
            <w:bottom w:val="none" w:sz="0" w:space="0" w:color="auto"/>
            <w:right w:val="none" w:sz="0" w:space="0" w:color="auto"/>
          </w:divBdr>
        </w:div>
        <w:div w:id="1558543576">
          <w:marLeft w:val="0"/>
          <w:marRight w:val="0"/>
          <w:marTop w:val="0"/>
          <w:marBottom w:val="0"/>
          <w:divBdr>
            <w:top w:val="none" w:sz="0" w:space="0" w:color="auto"/>
            <w:left w:val="none" w:sz="0" w:space="0" w:color="auto"/>
            <w:bottom w:val="none" w:sz="0" w:space="0" w:color="auto"/>
            <w:right w:val="none" w:sz="0" w:space="0" w:color="auto"/>
          </w:divBdr>
        </w:div>
        <w:div w:id="265039002">
          <w:marLeft w:val="0"/>
          <w:marRight w:val="0"/>
          <w:marTop w:val="0"/>
          <w:marBottom w:val="0"/>
          <w:divBdr>
            <w:top w:val="none" w:sz="0" w:space="0" w:color="auto"/>
            <w:left w:val="none" w:sz="0" w:space="0" w:color="auto"/>
            <w:bottom w:val="none" w:sz="0" w:space="0" w:color="auto"/>
            <w:right w:val="none" w:sz="0" w:space="0" w:color="auto"/>
          </w:divBdr>
        </w:div>
        <w:div w:id="936525295">
          <w:marLeft w:val="0"/>
          <w:marRight w:val="0"/>
          <w:marTop w:val="0"/>
          <w:marBottom w:val="0"/>
          <w:divBdr>
            <w:top w:val="none" w:sz="0" w:space="0" w:color="auto"/>
            <w:left w:val="none" w:sz="0" w:space="0" w:color="auto"/>
            <w:bottom w:val="none" w:sz="0" w:space="0" w:color="auto"/>
            <w:right w:val="none" w:sz="0" w:space="0" w:color="auto"/>
          </w:divBdr>
        </w:div>
        <w:div w:id="1628001822">
          <w:marLeft w:val="0"/>
          <w:marRight w:val="0"/>
          <w:marTop w:val="0"/>
          <w:marBottom w:val="0"/>
          <w:divBdr>
            <w:top w:val="none" w:sz="0" w:space="0" w:color="auto"/>
            <w:left w:val="none" w:sz="0" w:space="0" w:color="auto"/>
            <w:bottom w:val="none" w:sz="0" w:space="0" w:color="auto"/>
            <w:right w:val="none" w:sz="0" w:space="0" w:color="auto"/>
          </w:divBdr>
          <w:divsChild>
            <w:div w:id="2107995567">
              <w:marLeft w:val="-75"/>
              <w:marRight w:val="0"/>
              <w:marTop w:val="30"/>
              <w:marBottom w:val="30"/>
              <w:divBdr>
                <w:top w:val="none" w:sz="0" w:space="0" w:color="auto"/>
                <w:left w:val="none" w:sz="0" w:space="0" w:color="auto"/>
                <w:bottom w:val="none" w:sz="0" w:space="0" w:color="auto"/>
                <w:right w:val="none" w:sz="0" w:space="0" w:color="auto"/>
              </w:divBdr>
              <w:divsChild>
                <w:div w:id="1702705100">
                  <w:marLeft w:val="0"/>
                  <w:marRight w:val="0"/>
                  <w:marTop w:val="0"/>
                  <w:marBottom w:val="0"/>
                  <w:divBdr>
                    <w:top w:val="none" w:sz="0" w:space="0" w:color="auto"/>
                    <w:left w:val="none" w:sz="0" w:space="0" w:color="auto"/>
                    <w:bottom w:val="none" w:sz="0" w:space="0" w:color="auto"/>
                    <w:right w:val="none" w:sz="0" w:space="0" w:color="auto"/>
                  </w:divBdr>
                  <w:divsChild>
                    <w:div w:id="449251431">
                      <w:marLeft w:val="0"/>
                      <w:marRight w:val="0"/>
                      <w:marTop w:val="0"/>
                      <w:marBottom w:val="0"/>
                      <w:divBdr>
                        <w:top w:val="none" w:sz="0" w:space="0" w:color="auto"/>
                        <w:left w:val="none" w:sz="0" w:space="0" w:color="auto"/>
                        <w:bottom w:val="none" w:sz="0" w:space="0" w:color="auto"/>
                        <w:right w:val="none" w:sz="0" w:space="0" w:color="auto"/>
                      </w:divBdr>
                    </w:div>
                  </w:divsChild>
                </w:div>
                <w:div w:id="1672216594">
                  <w:marLeft w:val="0"/>
                  <w:marRight w:val="0"/>
                  <w:marTop w:val="0"/>
                  <w:marBottom w:val="0"/>
                  <w:divBdr>
                    <w:top w:val="none" w:sz="0" w:space="0" w:color="auto"/>
                    <w:left w:val="none" w:sz="0" w:space="0" w:color="auto"/>
                    <w:bottom w:val="none" w:sz="0" w:space="0" w:color="auto"/>
                    <w:right w:val="none" w:sz="0" w:space="0" w:color="auto"/>
                  </w:divBdr>
                  <w:divsChild>
                    <w:div w:id="381368603">
                      <w:marLeft w:val="0"/>
                      <w:marRight w:val="0"/>
                      <w:marTop w:val="0"/>
                      <w:marBottom w:val="0"/>
                      <w:divBdr>
                        <w:top w:val="none" w:sz="0" w:space="0" w:color="auto"/>
                        <w:left w:val="none" w:sz="0" w:space="0" w:color="auto"/>
                        <w:bottom w:val="none" w:sz="0" w:space="0" w:color="auto"/>
                        <w:right w:val="none" w:sz="0" w:space="0" w:color="auto"/>
                      </w:divBdr>
                    </w:div>
                  </w:divsChild>
                </w:div>
                <w:div w:id="909341306">
                  <w:marLeft w:val="0"/>
                  <w:marRight w:val="0"/>
                  <w:marTop w:val="0"/>
                  <w:marBottom w:val="0"/>
                  <w:divBdr>
                    <w:top w:val="none" w:sz="0" w:space="0" w:color="auto"/>
                    <w:left w:val="none" w:sz="0" w:space="0" w:color="auto"/>
                    <w:bottom w:val="none" w:sz="0" w:space="0" w:color="auto"/>
                    <w:right w:val="none" w:sz="0" w:space="0" w:color="auto"/>
                  </w:divBdr>
                  <w:divsChild>
                    <w:div w:id="1281452851">
                      <w:marLeft w:val="0"/>
                      <w:marRight w:val="0"/>
                      <w:marTop w:val="0"/>
                      <w:marBottom w:val="0"/>
                      <w:divBdr>
                        <w:top w:val="none" w:sz="0" w:space="0" w:color="auto"/>
                        <w:left w:val="none" w:sz="0" w:space="0" w:color="auto"/>
                        <w:bottom w:val="none" w:sz="0" w:space="0" w:color="auto"/>
                        <w:right w:val="none" w:sz="0" w:space="0" w:color="auto"/>
                      </w:divBdr>
                    </w:div>
                  </w:divsChild>
                </w:div>
                <w:div w:id="1598635989">
                  <w:marLeft w:val="0"/>
                  <w:marRight w:val="0"/>
                  <w:marTop w:val="0"/>
                  <w:marBottom w:val="0"/>
                  <w:divBdr>
                    <w:top w:val="none" w:sz="0" w:space="0" w:color="auto"/>
                    <w:left w:val="none" w:sz="0" w:space="0" w:color="auto"/>
                    <w:bottom w:val="none" w:sz="0" w:space="0" w:color="auto"/>
                    <w:right w:val="none" w:sz="0" w:space="0" w:color="auto"/>
                  </w:divBdr>
                  <w:divsChild>
                    <w:div w:id="1590187687">
                      <w:marLeft w:val="0"/>
                      <w:marRight w:val="0"/>
                      <w:marTop w:val="0"/>
                      <w:marBottom w:val="0"/>
                      <w:divBdr>
                        <w:top w:val="none" w:sz="0" w:space="0" w:color="auto"/>
                        <w:left w:val="none" w:sz="0" w:space="0" w:color="auto"/>
                        <w:bottom w:val="none" w:sz="0" w:space="0" w:color="auto"/>
                        <w:right w:val="none" w:sz="0" w:space="0" w:color="auto"/>
                      </w:divBdr>
                    </w:div>
                    <w:div w:id="1718506109">
                      <w:marLeft w:val="0"/>
                      <w:marRight w:val="0"/>
                      <w:marTop w:val="0"/>
                      <w:marBottom w:val="0"/>
                      <w:divBdr>
                        <w:top w:val="none" w:sz="0" w:space="0" w:color="auto"/>
                        <w:left w:val="none" w:sz="0" w:space="0" w:color="auto"/>
                        <w:bottom w:val="none" w:sz="0" w:space="0" w:color="auto"/>
                        <w:right w:val="none" w:sz="0" w:space="0" w:color="auto"/>
                      </w:divBdr>
                    </w:div>
                    <w:div w:id="822507434">
                      <w:marLeft w:val="0"/>
                      <w:marRight w:val="0"/>
                      <w:marTop w:val="0"/>
                      <w:marBottom w:val="0"/>
                      <w:divBdr>
                        <w:top w:val="none" w:sz="0" w:space="0" w:color="auto"/>
                        <w:left w:val="none" w:sz="0" w:space="0" w:color="auto"/>
                        <w:bottom w:val="none" w:sz="0" w:space="0" w:color="auto"/>
                        <w:right w:val="none" w:sz="0" w:space="0" w:color="auto"/>
                      </w:divBdr>
                    </w:div>
                  </w:divsChild>
                </w:div>
                <w:div w:id="1909337242">
                  <w:marLeft w:val="0"/>
                  <w:marRight w:val="0"/>
                  <w:marTop w:val="0"/>
                  <w:marBottom w:val="0"/>
                  <w:divBdr>
                    <w:top w:val="none" w:sz="0" w:space="0" w:color="auto"/>
                    <w:left w:val="none" w:sz="0" w:space="0" w:color="auto"/>
                    <w:bottom w:val="none" w:sz="0" w:space="0" w:color="auto"/>
                    <w:right w:val="none" w:sz="0" w:space="0" w:color="auto"/>
                  </w:divBdr>
                  <w:divsChild>
                    <w:div w:id="1529832495">
                      <w:marLeft w:val="0"/>
                      <w:marRight w:val="0"/>
                      <w:marTop w:val="0"/>
                      <w:marBottom w:val="0"/>
                      <w:divBdr>
                        <w:top w:val="none" w:sz="0" w:space="0" w:color="auto"/>
                        <w:left w:val="none" w:sz="0" w:space="0" w:color="auto"/>
                        <w:bottom w:val="none" w:sz="0" w:space="0" w:color="auto"/>
                        <w:right w:val="none" w:sz="0" w:space="0" w:color="auto"/>
                      </w:divBdr>
                    </w:div>
                    <w:div w:id="110975262">
                      <w:marLeft w:val="0"/>
                      <w:marRight w:val="0"/>
                      <w:marTop w:val="0"/>
                      <w:marBottom w:val="0"/>
                      <w:divBdr>
                        <w:top w:val="none" w:sz="0" w:space="0" w:color="auto"/>
                        <w:left w:val="none" w:sz="0" w:space="0" w:color="auto"/>
                        <w:bottom w:val="none" w:sz="0" w:space="0" w:color="auto"/>
                        <w:right w:val="none" w:sz="0" w:space="0" w:color="auto"/>
                      </w:divBdr>
                    </w:div>
                  </w:divsChild>
                </w:div>
                <w:div w:id="1158231654">
                  <w:marLeft w:val="0"/>
                  <w:marRight w:val="0"/>
                  <w:marTop w:val="0"/>
                  <w:marBottom w:val="0"/>
                  <w:divBdr>
                    <w:top w:val="none" w:sz="0" w:space="0" w:color="auto"/>
                    <w:left w:val="none" w:sz="0" w:space="0" w:color="auto"/>
                    <w:bottom w:val="none" w:sz="0" w:space="0" w:color="auto"/>
                    <w:right w:val="none" w:sz="0" w:space="0" w:color="auto"/>
                  </w:divBdr>
                  <w:divsChild>
                    <w:div w:id="1463037449">
                      <w:marLeft w:val="0"/>
                      <w:marRight w:val="0"/>
                      <w:marTop w:val="0"/>
                      <w:marBottom w:val="0"/>
                      <w:divBdr>
                        <w:top w:val="none" w:sz="0" w:space="0" w:color="auto"/>
                        <w:left w:val="none" w:sz="0" w:space="0" w:color="auto"/>
                        <w:bottom w:val="none" w:sz="0" w:space="0" w:color="auto"/>
                        <w:right w:val="none" w:sz="0" w:space="0" w:color="auto"/>
                      </w:divBdr>
                    </w:div>
                    <w:div w:id="677971920">
                      <w:marLeft w:val="0"/>
                      <w:marRight w:val="0"/>
                      <w:marTop w:val="0"/>
                      <w:marBottom w:val="0"/>
                      <w:divBdr>
                        <w:top w:val="none" w:sz="0" w:space="0" w:color="auto"/>
                        <w:left w:val="none" w:sz="0" w:space="0" w:color="auto"/>
                        <w:bottom w:val="none" w:sz="0" w:space="0" w:color="auto"/>
                        <w:right w:val="none" w:sz="0" w:space="0" w:color="auto"/>
                      </w:divBdr>
                    </w:div>
                  </w:divsChild>
                </w:div>
                <w:div w:id="717557388">
                  <w:marLeft w:val="0"/>
                  <w:marRight w:val="0"/>
                  <w:marTop w:val="0"/>
                  <w:marBottom w:val="0"/>
                  <w:divBdr>
                    <w:top w:val="none" w:sz="0" w:space="0" w:color="auto"/>
                    <w:left w:val="none" w:sz="0" w:space="0" w:color="auto"/>
                    <w:bottom w:val="none" w:sz="0" w:space="0" w:color="auto"/>
                    <w:right w:val="none" w:sz="0" w:space="0" w:color="auto"/>
                  </w:divBdr>
                  <w:divsChild>
                    <w:div w:id="2012024948">
                      <w:marLeft w:val="0"/>
                      <w:marRight w:val="0"/>
                      <w:marTop w:val="0"/>
                      <w:marBottom w:val="0"/>
                      <w:divBdr>
                        <w:top w:val="none" w:sz="0" w:space="0" w:color="auto"/>
                        <w:left w:val="none" w:sz="0" w:space="0" w:color="auto"/>
                        <w:bottom w:val="none" w:sz="0" w:space="0" w:color="auto"/>
                        <w:right w:val="none" w:sz="0" w:space="0" w:color="auto"/>
                      </w:divBdr>
                    </w:div>
                    <w:div w:id="965818652">
                      <w:marLeft w:val="0"/>
                      <w:marRight w:val="0"/>
                      <w:marTop w:val="0"/>
                      <w:marBottom w:val="0"/>
                      <w:divBdr>
                        <w:top w:val="none" w:sz="0" w:space="0" w:color="auto"/>
                        <w:left w:val="none" w:sz="0" w:space="0" w:color="auto"/>
                        <w:bottom w:val="none" w:sz="0" w:space="0" w:color="auto"/>
                        <w:right w:val="none" w:sz="0" w:space="0" w:color="auto"/>
                      </w:divBdr>
                    </w:div>
                    <w:div w:id="2137411546">
                      <w:marLeft w:val="0"/>
                      <w:marRight w:val="0"/>
                      <w:marTop w:val="0"/>
                      <w:marBottom w:val="0"/>
                      <w:divBdr>
                        <w:top w:val="none" w:sz="0" w:space="0" w:color="auto"/>
                        <w:left w:val="none" w:sz="0" w:space="0" w:color="auto"/>
                        <w:bottom w:val="none" w:sz="0" w:space="0" w:color="auto"/>
                        <w:right w:val="none" w:sz="0" w:space="0" w:color="auto"/>
                      </w:divBdr>
                    </w:div>
                    <w:div w:id="2024167565">
                      <w:marLeft w:val="0"/>
                      <w:marRight w:val="0"/>
                      <w:marTop w:val="0"/>
                      <w:marBottom w:val="0"/>
                      <w:divBdr>
                        <w:top w:val="none" w:sz="0" w:space="0" w:color="auto"/>
                        <w:left w:val="none" w:sz="0" w:space="0" w:color="auto"/>
                        <w:bottom w:val="none" w:sz="0" w:space="0" w:color="auto"/>
                        <w:right w:val="none" w:sz="0" w:space="0" w:color="auto"/>
                      </w:divBdr>
                    </w:div>
                    <w:div w:id="926503826">
                      <w:marLeft w:val="0"/>
                      <w:marRight w:val="0"/>
                      <w:marTop w:val="0"/>
                      <w:marBottom w:val="0"/>
                      <w:divBdr>
                        <w:top w:val="none" w:sz="0" w:space="0" w:color="auto"/>
                        <w:left w:val="none" w:sz="0" w:space="0" w:color="auto"/>
                        <w:bottom w:val="none" w:sz="0" w:space="0" w:color="auto"/>
                        <w:right w:val="none" w:sz="0" w:space="0" w:color="auto"/>
                      </w:divBdr>
                    </w:div>
                  </w:divsChild>
                </w:div>
                <w:div w:id="1715764015">
                  <w:marLeft w:val="0"/>
                  <w:marRight w:val="0"/>
                  <w:marTop w:val="0"/>
                  <w:marBottom w:val="0"/>
                  <w:divBdr>
                    <w:top w:val="none" w:sz="0" w:space="0" w:color="auto"/>
                    <w:left w:val="none" w:sz="0" w:space="0" w:color="auto"/>
                    <w:bottom w:val="none" w:sz="0" w:space="0" w:color="auto"/>
                    <w:right w:val="none" w:sz="0" w:space="0" w:color="auto"/>
                  </w:divBdr>
                  <w:divsChild>
                    <w:div w:id="787898512">
                      <w:marLeft w:val="0"/>
                      <w:marRight w:val="0"/>
                      <w:marTop w:val="0"/>
                      <w:marBottom w:val="0"/>
                      <w:divBdr>
                        <w:top w:val="none" w:sz="0" w:space="0" w:color="auto"/>
                        <w:left w:val="none" w:sz="0" w:space="0" w:color="auto"/>
                        <w:bottom w:val="none" w:sz="0" w:space="0" w:color="auto"/>
                        <w:right w:val="none" w:sz="0" w:space="0" w:color="auto"/>
                      </w:divBdr>
                    </w:div>
                    <w:div w:id="164128654">
                      <w:marLeft w:val="0"/>
                      <w:marRight w:val="0"/>
                      <w:marTop w:val="0"/>
                      <w:marBottom w:val="0"/>
                      <w:divBdr>
                        <w:top w:val="none" w:sz="0" w:space="0" w:color="auto"/>
                        <w:left w:val="none" w:sz="0" w:space="0" w:color="auto"/>
                        <w:bottom w:val="none" w:sz="0" w:space="0" w:color="auto"/>
                        <w:right w:val="none" w:sz="0" w:space="0" w:color="auto"/>
                      </w:divBdr>
                    </w:div>
                  </w:divsChild>
                </w:div>
                <w:div w:id="482238998">
                  <w:marLeft w:val="0"/>
                  <w:marRight w:val="0"/>
                  <w:marTop w:val="0"/>
                  <w:marBottom w:val="0"/>
                  <w:divBdr>
                    <w:top w:val="none" w:sz="0" w:space="0" w:color="auto"/>
                    <w:left w:val="none" w:sz="0" w:space="0" w:color="auto"/>
                    <w:bottom w:val="none" w:sz="0" w:space="0" w:color="auto"/>
                    <w:right w:val="none" w:sz="0" w:space="0" w:color="auto"/>
                  </w:divBdr>
                  <w:divsChild>
                    <w:div w:id="374700588">
                      <w:marLeft w:val="0"/>
                      <w:marRight w:val="0"/>
                      <w:marTop w:val="0"/>
                      <w:marBottom w:val="0"/>
                      <w:divBdr>
                        <w:top w:val="none" w:sz="0" w:space="0" w:color="auto"/>
                        <w:left w:val="none" w:sz="0" w:space="0" w:color="auto"/>
                        <w:bottom w:val="none" w:sz="0" w:space="0" w:color="auto"/>
                        <w:right w:val="none" w:sz="0" w:space="0" w:color="auto"/>
                      </w:divBdr>
                    </w:div>
                  </w:divsChild>
                </w:div>
                <w:div w:id="1318344995">
                  <w:marLeft w:val="0"/>
                  <w:marRight w:val="0"/>
                  <w:marTop w:val="0"/>
                  <w:marBottom w:val="0"/>
                  <w:divBdr>
                    <w:top w:val="none" w:sz="0" w:space="0" w:color="auto"/>
                    <w:left w:val="none" w:sz="0" w:space="0" w:color="auto"/>
                    <w:bottom w:val="none" w:sz="0" w:space="0" w:color="auto"/>
                    <w:right w:val="none" w:sz="0" w:space="0" w:color="auto"/>
                  </w:divBdr>
                  <w:divsChild>
                    <w:div w:id="189535997">
                      <w:marLeft w:val="0"/>
                      <w:marRight w:val="0"/>
                      <w:marTop w:val="0"/>
                      <w:marBottom w:val="0"/>
                      <w:divBdr>
                        <w:top w:val="none" w:sz="0" w:space="0" w:color="auto"/>
                        <w:left w:val="none" w:sz="0" w:space="0" w:color="auto"/>
                        <w:bottom w:val="none" w:sz="0" w:space="0" w:color="auto"/>
                        <w:right w:val="none" w:sz="0" w:space="0" w:color="auto"/>
                      </w:divBdr>
                    </w:div>
                    <w:div w:id="120850111">
                      <w:marLeft w:val="0"/>
                      <w:marRight w:val="0"/>
                      <w:marTop w:val="0"/>
                      <w:marBottom w:val="0"/>
                      <w:divBdr>
                        <w:top w:val="none" w:sz="0" w:space="0" w:color="auto"/>
                        <w:left w:val="none" w:sz="0" w:space="0" w:color="auto"/>
                        <w:bottom w:val="none" w:sz="0" w:space="0" w:color="auto"/>
                        <w:right w:val="none" w:sz="0" w:space="0" w:color="auto"/>
                      </w:divBdr>
                    </w:div>
                  </w:divsChild>
                </w:div>
                <w:div w:id="663120416">
                  <w:marLeft w:val="0"/>
                  <w:marRight w:val="0"/>
                  <w:marTop w:val="0"/>
                  <w:marBottom w:val="0"/>
                  <w:divBdr>
                    <w:top w:val="none" w:sz="0" w:space="0" w:color="auto"/>
                    <w:left w:val="none" w:sz="0" w:space="0" w:color="auto"/>
                    <w:bottom w:val="none" w:sz="0" w:space="0" w:color="auto"/>
                    <w:right w:val="none" w:sz="0" w:space="0" w:color="auto"/>
                  </w:divBdr>
                  <w:divsChild>
                    <w:div w:id="754322130">
                      <w:marLeft w:val="0"/>
                      <w:marRight w:val="0"/>
                      <w:marTop w:val="0"/>
                      <w:marBottom w:val="0"/>
                      <w:divBdr>
                        <w:top w:val="none" w:sz="0" w:space="0" w:color="auto"/>
                        <w:left w:val="none" w:sz="0" w:space="0" w:color="auto"/>
                        <w:bottom w:val="none" w:sz="0" w:space="0" w:color="auto"/>
                        <w:right w:val="none" w:sz="0" w:space="0" w:color="auto"/>
                      </w:divBdr>
                    </w:div>
                  </w:divsChild>
                </w:div>
                <w:div w:id="1357148084">
                  <w:marLeft w:val="0"/>
                  <w:marRight w:val="0"/>
                  <w:marTop w:val="0"/>
                  <w:marBottom w:val="0"/>
                  <w:divBdr>
                    <w:top w:val="none" w:sz="0" w:space="0" w:color="auto"/>
                    <w:left w:val="none" w:sz="0" w:space="0" w:color="auto"/>
                    <w:bottom w:val="none" w:sz="0" w:space="0" w:color="auto"/>
                    <w:right w:val="none" w:sz="0" w:space="0" w:color="auto"/>
                  </w:divBdr>
                  <w:divsChild>
                    <w:div w:id="563569660">
                      <w:marLeft w:val="0"/>
                      <w:marRight w:val="0"/>
                      <w:marTop w:val="0"/>
                      <w:marBottom w:val="0"/>
                      <w:divBdr>
                        <w:top w:val="none" w:sz="0" w:space="0" w:color="auto"/>
                        <w:left w:val="none" w:sz="0" w:space="0" w:color="auto"/>
                        <w:bottom w:val="none" w:sz="0" w:space="0" w:color="auto"/>
                        <w:right w:val="none" w:sz="0" w:space="0" w:color="auto"/>
                      </w:divBdr>
                    </w:div>
                  </w:divsChild>
                </w:div>
                <w:div w:id="680208349">
                  <w:marLeft w:val="0"/>
                  <w:marRight w:val="0"/>
                  <w:marTop w:val="0"/>
                  <w:marBottom w:val="0"/>
                  <w:divBdr>
                    <w:top w:val="none" w:sz="0" w:space="0" w:color="auto"/>
                    <w:left w:val="none" w:sz="0" w:space="0" w:color="auto"/>
                    <w:bottom w:val="none" w:sz="0" w:space="0" w:color="auto"/>
                    <w:right w:val="none" w:sz="0" w:space="0" w:color="auto"/>
                  </w:divBdr>
                  <w:divsChild>
                    <w:div w:id="2073498183">
                      <w:marLeft w:val="0"/>
                      <w:marRight w:val="0"/>
                      <w:marTop w:val="0"/>
                      <w:marBottom w:val="0"/>
                      <w:divBdr>
                        <w:top w:val="none" w:sz="0" w:space="0" w:color="auto"/>
                        <w:left w:val="none" w:sz="0" w:space="0" w:color="auto"/>
                        <w:bottom w:val="none" w:sz="0" w:space="0" w:color="auto"/>
                        <w:right w:val="none" w:sz="0" w:space="0" w:color="auto"/>
                      </w:divBdr>
                    </w:div>
                  </w:divsChild>
                </w:div>
                <w:div w:id="974992432">
                  <w:marLeft w:val="0"/>
                  <w:marRight w:val="0"/>
                  <w:marTop w:val="0"/>
                  <w:marBottom w:val="0"/>
                  <w:divBdr>
                    <w:top w:val="none" w:sz="0" w:space="0" w:color="auto"/>
                    <w:left w:val="none" w:sz="0" w:space="0" w:color="auto"/>
                    <w:bottom w:val="none" w:sz="0" w:space="0" w:color="auto"/>
                    <w:right w:val="none" w:sz="0" w:space="0" w:color="auto"/>
                  </w:divBdr>
                  <w:divsChild>
                    <w:div w:id="1486624608">
                      <w:marLeft w:val="0"/>
                      <w:marRight w:val="0"/>
                      <w:marTop w:val="0"/>
                      <w:marBottom w:val="0"/>
                      <w:divBdr>
                        <w:top w:val="none" w:sz="0" w:space="0" w:color="auto"/>
                        <w:left w:val="none" w:sz="0" w:space="0" w:color="auto"/>
                        <w:bottom w:val="none" w:sz="0" w:space="0" w:color="auto"/>
                        <w:right w:val="none" w:sz="0" w:space="0" w:color="auto"/>
                      </w:divBdr>
                    </w:div>
                  </w:divsChild>
                </w:div>
                <w:div w:id="2006515944">
                  <w:marLeft w:val="0"/>
                  <w:marRight w:val="0"/>
                  <w:marTop w:val="0"/>
                  <w:marBottom w:val="0"/>
                  <w:divBdr>
                    <w:top w:val="none" w:sz="0" w:space="0" w:color="auto"/>
                    <w:left w:val="none" w:sz="0" w:space="0" w:color="auto"/>
                    <w:bottom w:val="none" w:sz="0" w:space="0" w:color="auto"/>
                    <w:right w:val="none" w:sz="0" w:space="0" w:color="auto"/>
                  </w:divBdr>
                  <w:divsChild>
                    <w:div w:id="257639388">
                      <w:marLeft w:val="0"/>
                      <w:marRight w:val="0"/>
                      <w:marTop w:val="0"/>
                      <w:marBottom w:val="0"/>
                      <w:divBdr>
                        <w:top w:val="none" w:sz="0" w:space="0" w:color="auto"/>
                        <w:left w:val="none" w:sz="0" w:space="0" w:color="auto"/>
                        <w:bottom w:val="none" w:sz="0" w:space="0" w:color="auto"/>
                        <w:right w:val="none" w:sz="0" w:space="0" w:color="auto"/>
                      </w:divBdr>
                    </w:div>
                  </w:divsChild>
                </w:div>
                <w:div w:id="1929075191">
                  <w:marLeft w:val="0"/>
                  <w:marRight w:val="0"/>
                  <w:marTop w:val="0"/>
                  <w:marBottom w:val="0"/>
                  <w:divBdr>
                    <w:top w:val="none" w:sz="0" w:space="0" w:color="auto"/>
                    <w:left w:val="none" w:sz="0" w:space="0" w:color="auto"/>
                    <w:bottom w:val="none" w:sz="0" w:space="0" w:color="auto"/>
                    <w:right w:val="none" w:sz="0" w:space="0" w:color="auto"/>
                  </w:divBdr>
                  <w:divsChild>
                    <w:div w:id="1010184879">
                      <w:marLeft w:val="0"/>
                      <w:marRight w:val="0"/>
                      <w:marTop w:val="0"/>
                      <w:marBottom w:val="0"/>
                      <w:divBdr>
                        <w:top w:val="none" w:sz="0" w:space="0" w:color="auto"/>
                        <w:left w:val="none" w:sz="0" w:space="0" w:color="auto"/>
                        <w:bottom w:val="none" w:sz="0" w:space="0" w:color="auto"/>
                        <w:right w:val="none" w:sz="0" w:space="0" w:color="auto"/>
                      </w:divBdr>
                    </w:div>
                  </w:divsChild>
                </w:div>
                <w:div w:id="1320382875">
                  <w:marLeft w:val="0"/>
                  <w:marRight w:val="0"/>
                  <w:marTop w:val="0"/>
                  <w:marBottom w:val="0"/>
                  <w:divBdr>
                    <w:top w:val="none" w:sz="0" w:space="0" w:color="auto"/>
                    <w:left w:val="none" w:sz="0" w:space="0" w:color="auto"/>
                    <w:bottom w:val="none" w:sz="0" w:space="0" w:color="auto"/>
                    <w:right w:val="none" w:sz="0" w:space="0" w:color="auto"/>
                  </w:divBdr>
                  <w:divsChild>
                    <w:div w:id="1892576239">
                      <w:marLeft w:val="0"/>
                      <w:marRight w:val="0"/>
                      <w:marTop w:val="0"/>
                      <w:marBottom w:val="0"/>
                      <w:divBdr>
                        <w:top w:val="none" w:sz="0" w:space="0" w:color="auto"/>
                        <w:left w:val="none" w:sz="0" w:space="0" w:color="auto"/>
                        <w:bottom w:val="none" w:sz="0" w:space="0" w:color="auto"/>
                        <w:right w:val="none" w:sz="0" w:space="0" w:color="auto"/>
                      </w:divBdr>
                    </w:div>
                  </w:divsChild>
                </w:div>
                <w:div w:id="739064703">
                  <w:marLeft w:val="0"/>
                  <w:marRight w:val="0"/>
                  <w:marTop w:val="0"/>
                  <w:marBottom w:val="0"/>
                  <w:divBdr>
                    <w:top w:val="none" w:sz="0" w:space="0" w:color="auto"/>
                    <w:left w:val="none" w:sz="0" w:space="0" w:color="auto"/>
                    <w:bottom w:val="none" w:sz="0" w:space="0" w:color="auto"/>
                    <w:right w:val="none" w:sz="0" w:space="0" w:color="auto"/>
                  </w:divBdr>
                  <w:divsChild>
                    <w:div w:id="1809590355">
                      <w:marLeft w:val="0"/>
                      <w:marRight w:val="0"/>
                      <w:marTop w:val="0"/>
                      <w:marBottom w:val="0"/>
                      <w:divBdr>
                        <w:top w:val="none" w:sz="0" w:space="0" w:color="auto"/>
                        <w:left w:val="none" w:sz="0" w:space="0" w:color="auto"/>
                        <w:bottom w:val="none" w:sz="0" w:space="0" w:color="auto"/>
                        <w:right w:val="none" w:sz="0" w:space="0" w:color="auto"/>
                      </w:divBdr>
                    </w:div>
                    <w:div w:id="302465433">
                      <w:marLeft w:val="0"/>
                      <w:marRight w:val="0"/>
                      <w:marTop w:val="0"/>
                      <w:marBottom w:val="0"/>
                      <w:divBdr>
                        <w:top w:val="none" w:sz="0" w:space="0" w:color="auto"/>
                        <w:left w:val="none" w:sz="0" w:space="0" w:color="auto"/>
                        <w:bottom w:val="none" w:sz="0" w:space="0" w:color="auto"/>
                        <w:right w:val="none" w:sz="0" w:space="0" w:color="auto"/>
                      </w:divBdr>
                    </w:div>
                  </w:divsChild>
                </w:div>
                <w:div w:id="140342688">
                  <w:marLeft w:val="0"/>
                  <w:marRight w:val="0"/>
                  <w:marTop w:val="0"/>
                  <w:marBottom w:val="0"/>
                  <w:divBdr>
                    <w:top w:val="none" w:sz="0" w:space="0" w:color="auto"/>
                    <w:left w:val="none" w:sz="0" w:space="0" w:color="auto"/>
                    <w:bottom w:val="none" w:sz="0" w:space="0" w:color="auto"/>
                    <w:right w:val="none" w:sz="0" w:space="0" w:color="auto"/>
                  </w:divBdr>
                  <w:divsChild>
                    <w:div w:id="347292311">
                      <w:marLeft w:val="0"/>
                      <w:marRight w:val="0"/>
                      <w:marTop w:val="0"/>
                      <w:marBottom w:val="0"/>
                      <w:divBdr>
                        <w:top w:val="none" w:sz="0" w:space="0" w:color="auto"/>
                        <w:left w:val="none" w:sz="0" w:space="0" w:color="auto"/>
                        <w:bottom w:val="none" w:sz="0" w:space="0" w:color="auto"/>
                        <w:right w:val="none" w:sz="0" w:space="0" w:color="auto"/>
                      </w:divBdr>
                    </w:div>
                    <w:div w:id="1100642621">
                      <w:marLeft w:val="0"/>
                      <w:marRight w:val="0"/>
                      <w:marTop w:val="0"/>
                      <w:marBottom w:val="0"/>
                      <w:divBdr>
                        <w:top w:val="none" w:sz="0" w:space="0" w:color="auto"/>
                        <w:left w:val="none" w:sz="0" w:space="0" w:color="auto"/>
                        <w:bottom w:val="none" w:sz="0" w:space="0" w:color="auto"/>
                        <w:right w:val="none" w:sz="0" w:space="0" w:color="auto"/>
                      </w:divBdr>
                    </w:div>
                    <w:div w:id="842087806">
                      <w:marLeft w:val="0"/>
                      <w:marRight w:val="0"/>
                      <w:marTop w:val="0"/>
                      <w:marBottom w:val="0"/>
                      <w:divBdr>
                        <w:top w:val="none" w:sz="0" w:space="0" w:color="auto"/>
                        <w:left w:val="none" w:sz="0" w:space="0" w:color="auto"/>
                        <w:bottom w:val="none" w:sz="0" w:space="0" w:color="auto"/>
                        <w:right w:val="none" w:sz="0" w:space="0" w:color="auto"/>
                      </w:divBdr>
                    </w:div>
                    <w:div w:id="785274842">
                      <w:marLeft w:val="0"/>
                      <w:marRight w:val="0"/>
                      <w:marTop w:val="0"/>
                      <w:marBottom w:val="0"/>
                      <w:divBdr>
                        <w:top w:val="none" w:sz="0" w:space="0" w:color="auto"/>
                        <w:left w:val="none" w:sz="0" w:space="0" w:color="auto"/>
                        <w:bottom w:val="none" w:sz="0" w:space="0" w:color="auto"/>
                        <w:right w:val="none" w:sz="0" w:space="0" w:color="auto"/>
                      </w:divBdr>
                    </w:div>
                    <w:div w:id="2034652506">
                      <w:marLeft w:val="0"/>
                      <w:marRight w:val="0"/>
                      <w:marTop w:val="0"/>
                      <w:marBottom w:val="0"/>
                      <w:divBdr>
                        <w:top w:val="none" w:sz="0" w:space="0" w:color="auto"/>
                        <w:left w:val="none" w:sz="0" w:space="0" w:color="auto"/>
                        <w:bottom w:val="none" w:sz="0" w:space="0" w:color="auto"/>
                        <w:right w:val="none" w:sz="0" w:space="0" w:color="auto"/>
                      </w:divBdr>
                    </w:div>
                  </w:divsChild>
                </w:div>
                <w:div w:id="1936748429">
                  <w:marLeft w:val="0"/>
                  <w:marRight w:val="0"/>
                  <w:marTop w:val="0"/>
                  <w:marBottom w:val="0"/>
                  <w:divBdr>
                    <w:top w:val="none" w:sz="0" w:space="0" w:color="auto"/>
                    <w:left w:val="none" w:sz="0" w:space="0" w:color="auto"/>
                    <w:bottom w:val="none" w:sz="0" w:space="0" w:color="auto"/>
                    <w:right w:val="none" w:sz="0" w:space="0" w:color="auto"/>
                  </w:divBdr>
                  <w:divsChild>
                    <w:div w:id="505945356">
                      <w:marLeft w:val="0"/>
                      <w:marRight w:val="0"/>
                      <w:marTop w:val="0"/>
                      <w:marBottom w:val="0"/>
                      <w:divBdr>
                        <w:top w:val="none" w:sz="0" w:space="0" w:color="auto"/>
                        <w:left w:val="none" w:sz="0" w:space="0" w:color="auto"/>
                        <w:bottom w:val="none" w:sz="0" w:space="0" w:color="auto"/>
                        <w:right w:val="none" w:sz="0" w:space="0" w:color="auto"/>
                      </w:divBdr>
                    </w:div>
                  </w:divsChild>
                </w:div>
                <w:div w:id="232743123">
                  <w:marLeft w:val="0"/>
                  <w:marRight w:val="0"/>
                  <w:marTop w:val="0"/>
                  <w:marBottom w:val="0"/>
                  <w:divBdr>
                    <w:top w:val="none" w:sz="0" w:space="0" w:color="auto"/>
                    <w:left w:val="none" w:sz="0" w:space="0" w:color="auto"/>
                    <w:bottom w:val="none" w:sz="0" w:space="0" w:color="auto"/>
                    <w:right w:val="none" w:sz="0" w:space="0" w:color="auto"/>
                  </w:divBdr>
                  <w:divsChild>
                    <w:div w:id="484012477">
                      <w:marLeft w:val="0"/>
                      <w:marRight w:val="0"/>
                      <w:marTop w:val="0"/>
                      <w:marBottom w:val="0"/>
                      <w:divBdr>
                        <w:top w:val="none" w:sz="0" w:space="0" w:color="auto"/>
                        <w:left w:val="none" w:sz="0" w:space="0" w:color="auto"/>
                        <w:bottom w:val="none" w:sz="0" w:space="0" w:color="auto"/>
                        <w:right w:val="none" w:sz="0" w:space="0" w:color="auto"/>
                      </w:divBdr>
                    </w:div>
                  </w:divsChild>
                </w:div>
                <w:div w:id="296423314">
                  <w:marLeft w:val="0"/>
                  <w:marRight w:val="0"/>
                  <w:marTop w:val="0"/>
                  <w:marBottom w:val="0"/>
                  <w:divBdr>
                    <w:top w:val="none" w:sz="0" w:space="0" w:color="auto"/>
                    <w:left w:val="none" w:sz="0" w:space="0" w:color="auto"/>
                    <w:bottom w:val="none" w:sz="0" w:space="0" w:color="auto"/>
                    <w:right w:val="none" w:sz="0" w:space="0" w:color="auto"/>
                  </w:divBdr>
                  <w:divsChild>
                    <w:div w:id="728455058">
                      <w:marLeft w:val="0"/>
                      <w:marRight w:val="0"/>
                      <w:marTop w:val="0"/>
                      <w:marBottom w:val="0"/>
                      <w:divBdr>
                        <w:top w:val="none" w:sz="0" w:space="0" w:color="auto"/>
                        <w:left w:val="none" w:sz="0" w:space="0" w:color="auto"/>
                        <w:bottom w:val="none" w:sz="0" w:space="0" w:color="auto"/>
                        <w:right w:val="none" w:sz="0" w:space="0" w:color="auto"/>
                      </w:divBdr>
                    </w:div>
                    <w:div w:id="657728805">
                      <w:marLeft w:val="0"/>
                      <w:marRight w:val="0"/>
                      <w:marTop w:val="0"/>
                      <w:marBottom w:val="0"/>
                      <w:divBdr>
                        <w:top w:val="none" w:sz="0" w:space="0" w:color="auto"/>
                        <w:left w:val="none" w:sz="0" w:space="0" w:color="auto"/>
                        <w:bottom w:val="none" w:sz="0" w:space="0" w:color="auto"/>
                        <w:right w:val="none" w:sz="0" w:space="0" w:color="auto"/>
                      </w:divBdr>
                    </w:div>
                  </w:divsChild>
                </w:div>
                <w:div w:id="1416247180">
                  <w:marLeft w:val="0"/>
                  <w:marRight w:val="0"/>
                  <w:marTop w:val="0"/>
                  <w:marBottom w:val="0"/>
                  <w:divBdr>
                    <w:top w:val="none" w:sz="0" w:space="0" w:color="auto"/>
                    <w:left w:val="none" w:sz="0" w:space="0" w:color="auto"/>
                    <w:bottom w:val="none" w:sz="0" w:space="0" w:color="auto"/>
                    <w:right w:val="none" w:sz="0" w:space="0" w:color="auto"/>
                  </w:divBdr>
                  <w:divsChild>
                    <w:div w:id="1815022722">
                      <w:marLeft w:val="0"/>
                      <w:marRight w:val="0"/>
                      <w:marTop w:val="0"/>
                      <w:marBottom w:val="0"/>
                      <w:divBdr>
                        <w:top w:val="none" w:sz="0" w:space="0" w:color="auto"/>
                        <w:left w:val="none" w:sz="0" w:space="0" w:color="auto"/>
                        <w:bottom w:val="none" w:sz="0" w:space="0" w:color="auto"/>
                        <w:right w:val="none" w:sz="0" w:space="0" w:color="auto"/>
                      </w:divBdr>
                    </w:div>
                  </w:divsChild>
                </w:div>
                <w:div w:id="1394305879">
                  <w:marLeft w:val="0"/>
                  <w:marRight w:val="0"/>
                  <w:marTop w:val="0"/>
                  <w:marBottom w:val="0"/>
                  <w:divBdr>
                    <w:top w:val="none" w:sz="0" w:space="0" w:color="auto"/>
                    <w:left w:val="none" w:sz="0" w:space="0" w:color="auto"/>
                    <w:bottom w:val="none" w:sz="0" w:space="0" w:color="auto"/>
                    <w:right w:val="none" w:sz="0" w:space="0" w:color="auto"/>
                  </w:divBdr>
                  <w:divsChild>
                    <w:div w:id="1657487292">
                      <w:marLeft w:val="0"/>
                      <w:marRight w:val="0"/>
                      <w:marTop w:val="0"/>
                      <w:marBottom w:val="0"/>
                      <w:divBdr>
                        <w:top w:val="none" w:sz="0" w:space="0" w:color="auto"/>
                        <w:left w:val="none" w:sz="0" w:space="0" w:color="auto"/>
                        <w:bottom w:val="none" w:sz="0" w:space="0" w:color="auto"/>
                        <w:right w:val="none" w:sz="0" w:space="0" w:color="auto"/>
                      </w:divBdr>
                    </w:div>
                    <w:div w:id="554241794">
                      <w:marLeft w:val="0"/>
                      <w:marRight w:val="0"/>
                      <w:marTop w:val="0"/>
                      <w:marBottom w:val="0"/>
                      <w:divBdr>
                        <w:top w:val="none" w:sz="0" w:space="0" w:color="auto"/>
                        <w:left w:val="none" w:sz="0" w:space="0" w:color="auto"/>
                        <w:bottom w:val="none" w:sz="0" w:space="0" w:color="auto"/>
                        <w:right w:val="none" w:sz="0" w:space="0" w:color="auto"/>
                      </w:divBdr>
                    </w:div>
                  </w:divsChild>
                </w:div>
                <w:div w:id="1804738734">
                  <w:marLeft w:val="0"/>
                  <w:marRight w:val="0"/>
                  <w:marTop w:val="0"/>
                  <w:marBottom w:val="0"/>
                  <w:divBdr>
                    <w:top w:val="none" w:sz="0" w:space="0" w:color="auto"/>
                    <w:left w:val="none" w:sz="0" w:space="0" w:color="auto"/>
                    <w:bottom w:val="none" w:sz="0" w:space="0" w:color="auto"/>
                    <w:right w:val="none" w:sz="0" w:space="0" w:color="auto"/>
                  </w:divBdr>
                  <w:divsChild>
                    <w:div w:id="474028430">
                      <w:marLeft w:val="0"/>
                      <w:marRight w:val="0"/>
                      <w:marTop w:val="0"/>
                      <w:marBottom w:val="0"/>
                      <w:divBdr>
                        <w:top w:val="none" w:sz="0" w:space="0" w:color="auto"/>
                        <w:left w:val="none" w:sz="0" w:space="0" w:color="auto"/>
                        <w:bottom w:val="none" w:sz="0" w:space="0" w:color="auto"/>
                        <w:right w:val="none" w:sz="0" w:space="0" w:color="auto"/>
                      </w:divBdr>
                    </w:div>
                    <w:div w:id="1576471068">
                      <w:marLeft w:val="0"/>
                      <w:marRight w:val="0"/>
                      <w:marTop w:val="0"/>
                      <w:marBottom w:val="0"/>
                      <w:divBdr>
                        <w:top w:val="none" w:sz="0" w:space="0" w:color="auto"/>
                        <w:left w:val="none" w:sz="0" w:space="0" w:color="auto"/>
                        <w:bottom w:val="none" w:sz="0" w:space="0" w:color="auto"/>
                        <w:right w:val="none" w:sz="0" w:space="0" w:color="auto"/>
                      </w:divBdr>
                    </w:div>
                    <w:div w:id="1663005974">
                      <w:marLeft w:val="0"/>
                      <w:marRight w:val="0"/>
                      <w:marTop w:val="0"/>
                      <w:marBottom w:val="0"/>
                      <w:divBdr>
                        <w:top w:val="none" w:sz="0" w:space="0" w:color="auto"/>
                        <w:left w:val="none" w:sz="0" w:space="0" w:color="auto"/>
                        <w:bottom w:val="none" w:sz="0" w:space="0" w:color="auto"/>
                        <w:right w:val="none" w:sz="0" w:space="0" w:color="auto"/>
                      </w:divBdr>
                    </w:div>
                  </w:divsChild>
                </w:div>
                <w:div w:id="1172989459">
                  <w:marLeft w:val="0"/>
                  <w:marRight w:val="0"/>
                  <w:marTop w:val="0"/>
                  <w:marBottom w:val="0"/>
                  <w:divBdr>
                    <w:top w:val="none" w:sz="0" w:space="0" w:color="auto"/>
                    <w:left w:val="none" w:sz="0" w:space="0" w:color="auto"/>
                    <w:bottom w:val="none" w:sz="0" w:space="0" w:color="auto"/>
                    <w:right w:val="none" w:sz="0" w:space="0" w:color="auto"/>
                  </w:divBdr>
                  <w:divsChild>
                    <w:div w:id="1173454482">
                      <w:marLeft w:val="0"/>
                      <w:marRight w:val="0"/>
                      <w:marTop w:val="0"/>
                      <w:marBottom w:val="0"/>
                      <w:divBdr>
                        <w:top w:val="none" w:sz="0" w:space="0" w:color="auto"/>
                        <w:left w:val="none" w:sz="0" w:space="0" w:color="auto"/>
                        <w:bottom w:val="none" w:sz="0" w:space="0" w:color="auto"/>
                        <w:right w:val="none" w:sz="0" w:space="0" w:color="auto"/>
                      </w:divBdr>
                    </w:div>
                  </w:divsChild>
                </w:div>
                <w:div w:id="341249103">
                  <w:marLeft w:val="0"/>
                  <w:marRight w:val="0"/>
                  <w:marTop w:val="0"/>
                  <w:marBottom w:val="0"/>
                  <w:divBdr>
                    <w:top w:val="none" w:sz="0" w:space="0" w:color="auto"/>
                    <w:left w:val="none" w:sz="0" w:space="0" w:color="auto"/>
                    <w:bottom w:val="none" w:sz="0" w:space="0" w:color="auto"/>
                    <w:right w:val="none" w:sz="0" w:space="0" w:color="auto"/>
                  </w:divBdr>
                  <w:divsChild>
                    <w:div w:id="1901209243">
                      <w:marLeft w:val="0"/>
                      <w:marRight w:val="0"/>
                      <w:marTop w:val="0"/>
                      <w:marBottom w:val="0"/>
                      <w:divBdr>
                        <w:top w:val="none" w:sz="0" w:space="0" w:color="auto"/>
                        <w:left w:val="none" w:sz="0" w:space="0" w:color="auto"/>
                        <w:bottom w:val="none" w:sz="0" w:space="0" w:color="auto"/>
                        <w:right w:val="none" w:sz="0" w:space="0" w:color="auto"/>
                      </w:divBdr>
                    </w:div>
                    <w:div w:id="621305186">
                      <w:marLeft w:val="0"/>
                      <w:marRight w:val="0"/>
                      <w:marTop w:val="0"/>
                      <w:marBottom w:val="0"/>
                      <w:divBdr>
                        <w:top w:val="none" w:sz="0" w:space="0" w:color="auto"/>
                        <w:left w:val="none" w:sz="0" w:space="0" w:color="auto"/>
                        <w:bottom w:val="none" w:sz="0" w:space="0" w:color="auto"/>
                        <w:right w:val="none" w:sz="0" w:space="0" w:color="auto"/>
                      </w:divBdr>
                    </w:div>
                  </w:divsChild>
                </w:div>
                <w:div w:id="1878084306">
                  <w:marLeft w:val="0"/>
                  <w:marRight w:val="0"/>
                  <w:marTop w:val="0"/>
                  <w:marBottom w:val="0"/>
                  <w:divBdr>
                    <w:top w:val="none" w:sz="0" w:space="0" w:color="auto"/>
                    <w:left w:val="none" w:sz="0" w:space="0" w:color="auto"/>
                    <w:bottom w:val="none" w:sz="0" w:space="0" w:color="auto"/>
                    <w:right w:val="none" w:sz="0" w:space="0" w:color="auto"/>
                  </w:divBdr>
                  <w:divsChild>
                    <w:div w:id="972102756">
                      <w:marLeft w:val="0"/>
                      <w:marRight w:val="0"/>
                      <w:marTop w:val="0"/>
                      <w:marBottom w:val="0"/>
                      <w:divBdr>
                        <w:top w:val="none" w:sz="0" w:space="0" w:color="auto"/>
                        <w:left w:val="none" w:sz="0" w:space="0" w:color="auto"/>
                        <w:bottom w:val="none" w:sz="0" w:space="0" w:color="auto"/>
                        <w:right w:val="none" w:sz="0" w:space="0" w:color="auto"/>
                      </w:divBdr>
                    </w:div>
                    <w:div w:id="1149712556">
                      <w:marLeft w:val="0"/>
                      <w:marRight w:val="0"/>
                      <w:marTop w:val="0"/>
                      <w:marBottom w:val="0"/>
                      <w:divBdr>
                        <w:top w:val="none" w:sz="0" w:space="0" w:color="auto"/>
                        <w:left w:val="none" w:sz="0" w:space="0" w:color="auto"/>
                        <w:bottom w:val="none" w:sz="0" w:space="0" w:color="auto"/>
                        <w:right w:val="none" w:sz="0" w:space="0" w:color="auto"/>
                      </w:divBdr>
                    </w:div>
                    <w:div w:id="852450889">
                      <w:marLeft w:val="0"/>
                      <w:marRight w:val="0"/>
                      <w:marTop w:val="0"/>
                      <w:marBottom w:val="0"/>
                      <w:divBdr>
                        <w:top w:val="none" w:sz="0" w:space="0" w:color="auto"/>
                        <w:left w:val="none" w:sz="0" w:space="0" w:color="auto"/>
                        <w:bottom w:val="none" w:sz="0" w:space="0" w:color="auto"/>
                        <w:right w:val="none" w:sz="0" w:space="0" w:color="auto"/>
                      </w:divBdr>
                    </w:div>
                    <w:div w:id="1073166795">
                      <w:marLeft w:val="0"/>
                      <w:marRight w:val="0"/>
                      <w:marTop w:val="0"/>
                      <w:marBottom w:val="0"/>
                      <w:divBdr>
                        <w:top w:val="none" w:sz="0" w:space="0" w:color="auto"/>
                        <w:left w:val="none" w:sz="0" w:space="0" w:color="auto"/>
                        <w:bottom w:val="none" w:sz="0" w:space="0" w:color="auto"/>
                        <w:right w:val="none" w:sz="0" w:space="0" w:color="auto"/>
                      </w:divBdr>
                    </w:div>
                    <w:div w:id="1035428991">
                      <w:marLeft w:val="0"/>
                      <w:marRight w:val="0"/>
                      <w:marTop w:val="0"/>
                      <w:marBottom w:val="0"/>
                      <w:divBdr>
                        <w:top w:val="none" w:sz="0" w:space="0" w:color="auto"/>
                        <w:left w:val="none" w:sz="0" w:space="0" w:color="auto"/>
                        <w:bottom w:val="none" w:sz="0" w:space="0" w:color="auto"/>
                        <w:right w:val="none" w:sz="0" w:space="0" w:color="auto"/>
                      </w:divBdr>
                    </w:div>
                  </w:divsChild>
                </w:div>
                <w:div w:id="1847820119">
                  <w:marLeft w:val="0"/>
                  <w:marRight w:val="0"/>
                  <w:marTop w:val="0"/>
                  <w:marBottom w:val="0"/>
                  <w:divBdr>
                    <w:top w:val="none" w:sz="0" w:space="0" w:color="auto"/>
                    <w:left w:val="none" w:sz="0" w:space="0" w:color="auto"/>
                    <w:bottom w:val="none" w:sz="0" w:space="0" w:color="auto"/>
                    <w:right w:val="none" w:sz="0" w:space="0" w:color="auto"/>
                  </w:divBdr>
                  <w:divsChild>
                    <w:div w:id="2122987537">
                      <w:marLeft w:val="0"/>
                      <w:marRight w:val="0"/>
                      <w:marTop w:val="0"/>
                      <w:marBottom w:val="0"/>
                      <w:divBdr>
                        <w:top w:val="none" w:sz="0" w:space="0" w:color="auto"/>
                        <w:left w:val="none" w:sz="0" w:space="0" w:color="auto"/>
                        <w:bottom w:val="none" w:sz="0" w:space="0" w:color="auto"/>
                        <w:right w:val="none" w:sz="0" w:space="0" w:color="auto"/>
                      </w:divBdr>
                    </w:div>
                  </w:divsChild>
                </w:div>
                <w:div w:id="650450700">
                  <w:marLeft w:val="0"/>
                  <w:marRight w:val="0"/>
                  <w:marTop w:val="0"/>
                  <w:marBottom w:val="0"/>
                  <w:divBdr>
                    <w:top w:val="none" w:sz="0" w:space="0" w:color="auto"/>
                    <w:left w:val="none" w:sz="0" w:space="0" w:color="auto"/>
                    <w:bottom w:val="none" w:sz="0" w:space="0" w:color="auto"/>
                    <w:right w:val="none" w:sz="0" w:space="0" w:color="auto"/>
                  </w:divBdr>
                  <w:divsChild>
                    <w:div w:id="18963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1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ac.uk/researcher/pgr-development/" TargetMode="External"/><Relationship Id="rId13" Type="http://schemas.openxmlformats.org/officeDocument/2006/relationships/hyperlink" Target="https://canvas.liverpool.ac.uk/enroll/NKL8MY" TargetMode="External"/><Relationship Id="rId18" Type="http://schemas.openxmlformats.org/officeDocument/2006/relationships/hyperlink" Target="https://www.liverpool.ac.uk/researcher/pgr-development/3m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verpool.ac.uk/researcher/development/online/vitae/" TargetMode="External"/><Relationship Id="rId17" Type="http://schemas.openxmlformats.org/officeDocument/2006/relationships/hyperlink" Target="https://www.liverpool.ac.uk/researcher/pgr-development-network/pgr-rsa-buddy-scheme/" TargetMode="External"/><Relationship Id="rId2" Type="http://schemas.openxmlformats.org/officeDocument/2006/relationships/customXml" Target="../customXml/item2.xml"/><Relationship Id="rId16" Type="http://schemas.openxmlformats.org/officeDocument/2006/relationships/hyperlink" Target="mailto:pgrdevnet@liverpoo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erpool.ac.uk/researcher/pgr-development/rdf/" TargetMode="External"/><Relationship Id="rId5" Type="http://schemas.openxmlformats.org/officeDocument/2006/relationships/styles" Target="styles.xml"/><Relationship Id="rId15" Type="http://schemas.openxmlformats.org/officeDocument/2006/relationships/hyperlink" Target="https://www.liverpool.ac.uk/researcher/pgr-development-network/" TargetMode="External"/><Relationship Id="rId10" Type="http://schemas.openxmlformats.org/officeDocument/2006/relationships/hyperlink" Target="https://www.liverpool.ac.uk/eddev/supervisor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verpool.instructure.com/enroll/ETMCC4" TargetMode="External"/><Relationship Id="rId14" Type="http://schemas.openxmlformats.org/officeDocument/2006/relationships/hyperlink" Target="https://www.liverpool.ac.uk/researcher/pgr-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2D6F51E14C348AB9C308D910549D0" ma:contentTypeVersion="14" ma:contentTypeDescription="Create a new document." ma:contentTypeScope="" ma:versionID="ce15842f7a83739e3dad9ab1cfe479e1">
  <xsd:schema xmlns:xsd="http://www.w3.org/2001/XMLSchema" xmlns:xs="http://www.w3.org/2001/XMLSchema" xmlns:p="http://schemas.microsoft.com/office/2006/metadata/properties" xmlns:ns2="80317770-fc11-4741-bce2-239c0d249e30" xmlns:ns3="b605b6b6-8364-469d-8d5f-0fd82433a602" targetNamespace="http://schemas.microsoft.com/office/2006/metadata/properties" ma:root="true" ma:fieldsID="ee3acc5cfb0169003ff085eba774a01d" ns2:_="" ns3:_="">
    <xsd:import namespace="80317770-fc11-4741-bce2-239c0d249e30"/>
    <xsd:import namespace="b605b6b6-8364-469d-8d5f-0fd82433a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17770-fc11-4741-bce2-239c0d249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5b6b6-8364-469d-8d5f-0fd82433a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12d523-2779-451a-acd3-a6527896f758}" ma:internalName="TaxCatchAll" ma:showField="CatchAllData" ma:web="b605b6b6-8364-469d-8d5f-0fd82433a60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17770-fc11-4741-bce2-239c0d249e30">
      <Terms xmlns="http://schemas.microsoft.com/office/infopath/2007/PartnerControls"/>
    </lcf76f155ced4ddcb4097134ff3c332f>
    <TaxCatchAll xmlns="b605b6b6-8364-469d-8d5f-0fd82433a602" xsi:nil="true"/>
  </documentManagement>
</p:properties>
</file>

<file path=customXml/itemProps1.xml><?xml version="1.0" encoding="utf-8"?>
<ds:datastoreItem xmlns:ds="http://schemas.openxmlformats.org/officeDocument/2006/customXml" ds:itemID="{4D7C4271-47A1-43BD-B143-7FAD254AA0B0}">
  <ds:schemaRefs>
    <ds:schemaRef ds:uri="http://schemas.microsoft.com/sharepoint/v3/contenttype/forms"/>
  </ds:schemaRefs>
</ds:datastoreItem>
</file>

<file path=customXml/itemProps2.xml><?xml version="1.0" encoding="utf-8"?>
<ds:datastoreItem xmlns:ds="http://schemas.openxmlformats.org/officeDocument/2006/customXml" ds:itemID="{B6647053-C56E-4AC3-97A3-CBD7695CB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17770-fc11-4741-bce2-239c0d249e30"/>
    <ds:schemaRef ds:uri="b605b6b6-8364-469d-8d5f-0fd82433a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CEF93-017E-4A28-8BB5-BA76E13146FC}">
  <ds:schemaRefs>
    <ds:schemaRef ds:uri="http://schemas.microsoft.com/office/2006/metadata/properties"/>
    <ds:schemaRef ds:uri="http://schemas.microsoft.com/office/infopath/2007/PartnerControls"/>
    <ds:schemaRef ds:uri="80317770-fc11-4741-bce2-239c0d249e30"/>
    <ds:schemaRef ds:uri="b605b6b6-8364-469d-8d5f-0fd82433a6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3984</Characters>
  <Application>Microsoft Office Word</Application>
  <DocSecurity>0</DocSecurity>
  <Lines>33</Lines>
  <Paragraphs>9</Paragraphs>
  <ScaleCrop>false</ScaleCrop>
  <Company>The University of Liverpool</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Lois [loist]</dc:creator>
  <cp:keywords/>
  <dc:description/>
  <cp:lastModifiedBy>Simpson, Luke [lukesim]</cp:lastModifiedBy>
  <cp:revision>2</cp:revision>
  <dcterms:created xsi:type="dcterms:W3CDTF">2024-09-27T08:16:00Z</dcterms:created>
  <dcterms:modified xsi:type="dcterms:W3CDTF">2024-09-27T08:16:00Z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0x01010048A2D6F51E14C348AB9C308D910549D0</vt:lpwstr>
  </property>
  <property fmtid="{D5CDD505-2E9C-101B-9397-08002B2CF9AE}" pid="3" name="MediaServiceImageTags">
    <vt:lpwstr/>
  </property>
</Properties>
</file>