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9DC06" w14:textId="77777777" w:rsidR="00B95C7A" w:rsidRDefault="00736F07">
      <w:pPr>
        <w:pStyle w:val="BodyText"/>
        <w:rPr>
          <w:rFonts w:ascii="Times New Roman"/>
          <w:sz w:val="20"/>
        </w:rPr>
      </w:pPr>
      <w:r>
        <w:rPr>
          <w:noProof/>
        </w:rPr>
        <w:drawing>
          <wp:anchor distT="0" distB="0" distL="0" distR="0" simplePos="0" relativeHeight="250634240" behindDoc="1" locked="0" layoutInCell="1" allowOverlap="1" wp14:anchorId="3DD1867E" wp14:editId="2DB58E8F">
            <wp:simplePos x="0" y="0"/>
            <wp:positionH relativeFrom="page">
              <wp:posOffset>12700</wp:posOffset>
            </wp:positionH>
            <wp:positionV relativeFrom="page">
              <wp:posOffset>29210</wp:posOffset>
            </wp:positionV>
            <wp:extent cx="7543546" cy="10669270"/>
            <wp:effectExtent l="0" t="0" r="635"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543546" cy="10669270"/>
                    </a:xfrm>
                    <a:prstGeom prst="rect">
                      <a:avLst/>
                    </a:prstGeom>
                  </pic:spPr>
                </pic:pic>
              </a:graphicData>
            </a:graphic>
          </wp:anchor>
        </w:drawing>
      </w:r>
    </w:p>
    <w:p w14:paraId="50CACEB6" w14:textId="77777777" w:rsidR="00B95C7A" w:rsidRDefault="00B95C7A">
      <w:pPr>
        <w:pStyle w:val="BodyText"/>
        <w:rPr>
          <w:rFonts w:ascii="Times New Roman"/>
          <w:sz w:val="20"/>
        </w:rPr>
      </w:pPr>
    </w:p>
    <w:p w14:paraId="0F68F1C3" w14:textId="77777777" w:rsidR="00B95C7A" w:rsidRDefault="00B95C7A">
      <w:pPr>
        <w:pStyle w:val="BodyText"/>
        <w:rPr>
          <w:rFonts w:ascii="Times New Roman"/>
          <w:sz w:val="20"/>
        </w:rPr>
      </w:pPr>
    </w:p>
    <w:p w14:paraId="480F90EB" w14:textId="77777777" w:rsidR="00B95C7A" w:rsidRDefault="00B95C7A">
      <w:pPr>
        <w:pStyle w:val="BodyText"/>
        <w:rPr>
          <w:rFonts w:ascii="Times New Roman"/>
          <w:sz w:val="20"/>
        </w:rPr>
      </w:pPr>
    </w:p>
    <w:p w14:paraId="1837615D" w14:textId="77777777" w:rsidR="00B95C7A" w:rsidRDefault="00B95C7A">
      <w:pPr>
        <w:pStyle w:val="BodyText"/>
        <w:rPr>
          <w:rFonts w:ascii="Times New Roman"/>
          <w:sz w:val="20"/>
        </w:rPr>
      </w:pPr>
    </w:p>
    <w:p w14:paraId="1F9EE608" w14:textId="77777777" w:rsidR="00B95C7A" w:rsidRDefault="00B95C7A">
      <w:pPr>
        <w:pStyle w:val="BodyText"/>
        <w:rPr>
          <w:rFonts w:ascii="Times New Roman"/>
          <w:sz w:val="20"/>
        </w:rPr>
      </w:pPr>
    </w:p>
    <w:p w14:paraId="2DEB920E" w14:textId="77777777" w:rsidR="00B95C7A" w:rsidRDefault="00B95C7A">
      <w:pPr>
        <w:pStyle w:val="BodyText"/>
        <w:rPr>
          <w:rFonts w:ascii="Times New Roman"/>
          <w:sz w:val="20"/>
        </w:rPr>
      </w:pPr>
    </w:p>
    <w:p w14:paraId="414EF210" w14:textId="77777777" w:rsidR="00B95C7A" w:rsidRDefault="00B95C7A">
      <w:pPr>
        <w:pStyle w:val="BodyText"/>
        <w:rPr>
          <w:rFonts w:ascii="Times New Roman"/>
          <w:sz w:val="20"/>
        </w:rPr>
      </w:pPr>
    </w:p>
    <w:p w14:paraId="0CA91486" w14:textId="77777777" w:rsidR="00B95C7A" w:rsidRDefault="00B95C7A">
      <w:pPr>
        <w:pStyle w:val="BodyText"/>
        <w:rPr>
          <w:rFonts w:ascii="Times New Roman"/>
          <w:sz w:val="20"/>
        </w:rPr>
      </w:pPr>
    </w:p>
    <w:p w14:paraId="4D8521CF" w14:textId="77777777" w:rsidR="00B95C7A" w:rsidRDefault="00B95C7A">
      <w:pPr>
        <w:pStyle w:val="BodyText"/>
        <w:rPr>
          <w:rFonts w:ascii="Times New Roman"/>
          <w:sz w:val="20"/>
        </w:rPr>
      </w:pPr>
    </w:p>
    <w:p w14:paraId="076EE6D5" w14:textId="77777777" w:rsidR="00B95C7A" w:rsidRDefault="00B95C7A">
      <w:pPr>
        <w:pStyle w:val="BodyText"/>
        <w:rPr>
          <w:rFonts w:ascii="Times New Roman"/>
          <w:sz w:val="20"/>
        </w:rPr>
      </w:pPr>
    </w:p>
    <w:p w14:paraId="449A2AAF" w14:textId="77777777" w:rsidR="00B95C7A" w:rsidRDefault="00B95C7A">
      <w:pPr>
        <w:pStyle w:val="BodyText"/>
        <w:rPr>
          <w:rFonts w:ascii="Times New Roman"/>
          <w:sz w:val="20"/>
        </w:rPr>
      </w:pPr>
    </w:p>
    <w:p w14:paraId="696442FB" w14:textId="77777777" w:rsidR="00B95C7A" w:rsidRDefault="00B95C7A">
      <w:pPr>
        <w:pStyle w:val="BodyText"/>
        <w:rPr>
          <w:rFonts w:ascii="Times New Roman"/>
          <w:sz w:val="20"/>
        </w:rPr>
      </w:pPr>
    </w:p>
    <w:p w14:paraId="466A74FE" w14:textId="77777777" w:rsidR="00B95C7A" w:rsidRDefault="00B95C7A">
      <w:pPr>
        <w:pStyle w:val="BodyText"/>
        <w:rPr>
          <w:rFonts w:ascii="Times New Roman"/>
          <w:sz w:val="20"/>
        </w:rPr>
      </w:pPr>
    </w:p>
    <w:p w14:paraId="7D171DFE" w14:textId="77777777" w:rsidR="00B95C7A" w:rsidRDefault="00B95C7A">
      <w:pPr>
        <w:pStyle w:val="BodyText"/>
        <w:rPr>
          <w:rFonts w:ascii="Times New Roman"/>
          <w:sz w:val="20"/>
        </w:rPr>
      </w:pPr>
    </w:p>
    <w:p w14:paraId="7AE6A4C9" w14:textId="77777777" w:rsidR="00B95C7A" w:rsidRDefault="00B95C7A">
      <w:pPr>
        <w:pStyle w:val="BodyText"/>
        <w:rPr>
          <w:rFonts w:ascii="Times New Roman"/>
          <w:sz w:val="20"/>
        </w:rPr>
      </w:pPr>
    </w:p>
    <w:p w14:paraId="7D4CBB9C" w14:textId="77777777" w:rsidR="00B95C7A" w:rsidRDefault="00B95C7A" w:rsidP="00264EFE">
      <w:pPr>
        <w:pStyle w:val="BodyText"/>
        <w:jc w:val="center"/>
        <w:rPr>
          <w:rFonts w:ascii="Times New Roman"/>
          <w:sz w:val="20"/>
        </w:rPr>
      </w:pPr>
    </w:p>
    <w:p w14:paraId="03C654F9" w14:textId="77777777" w:rsidR="00B95C7A" w:rsidRDefault="00B95C7A">
      <w:pPr>
        <w:pStyle w:val="BodyText"/>
        <w:rPr>
          <w:rFonts w:ascii="Times New Roman"/>
          <w:sz w:val="20"/>
        </w:rPr>
      </w:pPr>
    </w:p>
    <w:p w14:paraId="6AB68D53" w14:textId="77777777" w:rsidR="00B95C7A" w:rsidRDefault="00B95C7A">
      <w:pPr>
        <w:pStyle w:val="BodyText"/>
        <w:rPr>
          <w:rFonts w:ascii="Times New Roman"/>
          <w:sz w:val="20"/>
        </w:rPr>
      </w:pPr>
    </w:p>
    <w:p w14:paraId="7858A42E" w14:textId="77777777" w:rsidR="00B95C7A" w:rsidRDefault="00B95C7A">
      <w:pPr>
        <w:pStyle w:val="BodyText"/>
        <w:spacing w:before="4"/>
        <w:rPr>
          <w:rFonts w:ascii="Times New Roman"/>
          <w:sz w:val="27"/>
        </w:rPr>
      </w:pPr>
    </w:p>
    <w:p w14:paraId="7B9F82A7" w14:textId="77777777" w:rsidR="00736F07" w:rsidRDefault="00736F07" w:rsidP="00736F07">
      <w:pPr>
        <w:rPr>
          <w:b/>
          <w:color w:val="00B050"/>
          <w:sz w:val="32"/>
          <w:szCs w:val="32"/>
        </w:rPr>
      </w:pPr>
      <w:r w:rsidRPr="00736F07">
        <w:rPr>
          <w:b/>
          <w:color w:val="00B050"/>
          <w:sz w:val="32"/>
          <w:szCs w:val="32"/>
        </w:rPr>
        <w:t xml:space="preserve">UNIVERSITY OF LIVERPOOL TENURE-TRACK </w:t>
      </w:r>
    </w:p>
    <w:p w14:paraId="12A96C4B" w14:textId="365DE284" w:rsidR="00B95C7A" w:rsidRPr="00736F07" w:rsidRDefault="00736F07" w:rsidP="002E3821">
      <w:pPr>
        <w:rPr>
          <w:b/>
          <w:color w:val="00B050"/>
          <w:sz w:val="32"/>
          <w:szCs w:val="32"/>
        </w:rPr>
      </w:pPr>
      <w:r w:rsidRPr="00736F07">
        <w:rPr>
          <w:b/>
          <w:color w:val="00B050"/>
          <w:sz w:val="32"/>
          <w:szCs w:val="32"/>
        </w:rPr>
        <w:t xml:space="preserve">CLINICAL </w:t>
      </w:r>
      <w:r w:rsidR="00457967">
        <w:rPr>
          <w:b/>
          <w:color w:val="00B050"/>
          <w:sz w:val="32"/>
          <w:szCs w:val="32"/>
        </w:rPr>
        <w:t xml:space="preserve">ACADEMIC </w:t>
      </w:r>
      <w:r w:rsidR="009170B5" w:rsidRPr="00736F07">
        <w:rPr>
          <w:b/>
          <w:color w:val="00B050"/>
          <w:sz w:val="32"/>
          <w:szCs w:val="32"/>
        </w:rPr>
        <w:t>T</w:t>
      </w:r>
      <w:r w:rsidR="009170B5">
        <w:rPr>
          <w:b/>
          <w:color w:val="00B050"/>
          <w:sz w:val="32"/>
          <w:szCs w:val="32"/>
        </w:rPr>
        <w:t xml:space="preserve">RAINING IVENS </w:t>
      </w:r>
      <w:r w:rsidRPr="00736F07">
        <w:rPr>
          <w:b/>
          <w:color w:val="00B050"/>
          <w:sz w:val="32"/>
          <w:szCs w:val="32"/>
        </w:rPr>
        <w:t>FELLOWSHIP</w:t>
      </w:r>
    </w:p>
    <w:p w14:paraId="08AC43CE" w14:textId="77777777" w:rsidR="00B95C7A" w:rsidRDefault="00B95C7A">
      <w:pPr>
        <w:pStyle w:val="BodyText"/>
        <w:spacing w:before="7"/>
        <w:rPr>
          <w:sz w:val="20"/>
        </w:rPr>
      </w:pPr>
    </w:p>
    <w:p w14:paraId="53B1DF0C" w14:textId="6DEE2A71" w:rsidR="00B95C7A" w:rsidRDefault="00736F07">
      <w:pPr>
        <w:ind w:left="112"/>
      </w:pPr>
      <w:r>
        <w:rPr>
          <w:b/>
        </w:rPr>
        <w:t xml:space="preserve">Job Ref: </w:t>
      </w:r>
    </w:p>
    <w:p w14:paraId="69C6A573" w14:textId="77777777" w:rsidR="00B95C7A" w:rsidRDefault="00B95C7A">
      <w:pPr>
        <w:pStyle w:val="BodyText"/>
        <w:spacing w:before="1"/>
        <w:rPr>
          <w:sz w:val="24"/>
        </w:rPr>
      </w:pPr>
    </w:p>
    <w:p w14:paraId="04C621AB" w14:textId="77777777" w:rsidR="00B95C7A" w:rsidRDefault="00736F07">
      <w:pPr>
        <w:ind w:left="112"/>
      </w:pPr>
      <w:r>
        <w:rPr>
          <w:b/>
        </w:rPr>
        <w:t xml:space="preserve">Location: </w:t>
      </w:r>
      <w:r>
        <w:t>University Campus, local NHS trusts</w:t>
      </w:r>
    </w:p>
    <w:p w14:paraId="40065E62" w14:textId="77777777" w:rsidR="00B95C7A" w:rsidRDefault="00B95C7A">
      <w:pPr>
        <w:pStyle w:val="BodyText"/>
        <w:spacing w:before="11"/>
        <w:rPr>
          <w:sz w:val="23"/>
        </w:rPr>
      </w:pPr>
    </w:p>
    <w:p w14:paraId="4F5FB775" w14:textId="4D79A676" w:rsidR="00B95C7A" w:rsidRDefault="00736F07">
      <w:pPr>
        <w:pStyle w:val="BodyText"/>
        <w:spacing w:line="276" w:lineRule="auto"/>
        <w:ind w:left="112" w:right="3844"/>
        <w:jc w:val="both"/>
      </w:pPr>
      <w:r>
        <w:rPr>
          <w:b/>
        </w:rPr>
        <w:t xml:space="preserve">Salary: </w:t>
      </w:r>
      <w:r w:rsidRPr="00AF2A7A">
        <w:t xml:space="preserve">To be determined with due regard to the transitional arrangements </w:t>
      </w:r>
      <w:r w:rsidR="00F33612" w:rsidRPr="00AF2A7A">
        <w:t>relating to</w:t>
      </w:r>
      <w:r w:rsidRPr="00AF2A7A">
        <w:t xml:space="preserve">  the  2016   contract  for  doctors   and   dentists   in  training   (if applicable). Indicative </w:t>
      </w:r>
      <w:r w:rsidR="00AD3BCA" w:rsidRPr="00AF2A7A">
        <w:t>scales:</w:t>
      </w:r>
      <w:r w:rsidRPr="00AF2A7A">
        <w:t xml:space="preserve"> 2016 scale for doctors £40,257 - £58,398 per annum (plus pay premia where eligible). Pre--2009 Clinical Lecturer Scale; £</w:t>
      </w:r>
      <w:r w:rsidR="00D60E7E">
        <w:t>38,619 - £65,955</w:t>
      </w:r>
      <w:r w:rsidRPr="00AF2A7A">
        <w:t xml:space="preserve"> pa</w:t>
      </w:r>
    </w:p>
    <w:p w14:paraId="260DE5E3" w14:textId="77777777" w:rsidR="00B95C7A" w:rsidRDefault="00B95C7A">
      <w:pPr>
        <w:pStyle w:val="BodyText"/>
        <w:spacing w:before="8"/>
        <w:rPr>
          <w:sz w:val="20"/>
        </w:rPr>
      </w:pPr>
    </w:p>
    <w:p w14:paraId="7E38FBE5" w14:textId="3732559D" w:rsidR="00B95C7A" w:rsidRDefault="00736F07">
      <w:pPr>
        <w:ind w:left="112"/>
      </w:pPr>
      <w:r>
        <w:rPr>
          <w:b/>
        </w:rPr>
        <w:t xml:space="preserve">Working Hours: </w:t>
      </w:r>
      <w:r>
        <w:t>Full Time</w:t>
      </w:r>
      <w:r w:rsidR="00AF2A7A">
        <w:t xml:space="preserve"> (Part time considered)</w:t>
      </w:r>
    </w:p>
    <w:p w14:paraId="6B247680" w14:textId="77777777" w:rsidR="00B95C7A" w:rsidRDefault="00B95C7A">
      <w:pPr>
        <w:pStyle w:val="BodyText"/>
        <w:spacing w:before="9"/>
        <w:rPr>
          <w:sz w:val="21"/>
        </w:rPr>
      </w:pPr>
    </w:p>
    <w:p w14:paraId="70E30582" w14:textId="77777777" w:rsidR="002A31D9" w:rsidRDefault="00736F07">
      <w:pPr>
        <w:spacing w:line="278" w:lineRule="auto"/>
        <w:ind w:left="112" w:right="3578"/>
      </w:pPr>
      <w:r>
        <w:rPr>
          <w:b/>
        </w:rPr>
        <w:t xml:space="preserve">Tenure: </w:t>
      </w:r>
      <w:r>
        <w:t xml:space="preserve">This post is permanent subject to </w:t>
      </w:r>
      <w:r w:rsidR="002A31D9">
        <w:t>satisfactory confirmation</w:t>
      </w:r>
      <w:r>
        <w:t xml:space="preserve"> in </w:t>
      </w:r>
      <w:r w:rsidR="00F25DBC">
        <w:t>appointment</w:t>
      </w:r>
      <w:r>
        <w:t xml:space="preserve"> </w:t>
      </w:r>
    </w:p>
    <w:p w14:paraId="5057338D" w14:textId="77777777" w:rsidR="00B95C7A" w:rsidRDefault="00736F07">
      <w:pPr>
        <w:spacing w:line="278" w:lineRule="auto"/>
        <w:ind w:left="112" w:right="3578"/>
        <w:rPr>
          <w:rFonts w:ascii="Calibri"/>
          <w:i/>
          <w:sz w:val="24"/>
        </w:rPr>
      </w:pPr>
      <w:r>
        <w:rPr>
          <w:rFonts w:ascii="Calibri"/>
          <w:i/>
          <w:color w:val="00AF50"/>
          <w:sz w:val="24"/>
        </w:rPr>
        <w:t>Online application&gt; Shortlisting &gt; Interview Process&gt; Job Offer</w:t>
      </w:r>
    </w:p>
    <w:p w14:paraId="3C6194A5" w14:textId="77777777" w:rsidR="00B95C7A" w:rsidRDefault="00B95C7A">
      <w:pPr>
        <w:spacing w:line="278" w:lineRule="auto"/>
        <w:rPr>
          <w:rFonts w:ascii="Calibri"/>
          <w:sz w:val="24"/>
        </w:rPr>
        <w:sectPr w:rsidR="00B95C7A">
          <w:headerReference w:type="default" r:id="rId8"/>
          <w:type w:val="continuous"/>
          <w:pgSz w:w="11900" w:h="16850"/>
          <w:pgMar w:top="1600" w:right="360" w:bottom="280" w:left="300" w:header="0" w:footer="720" w:gutter="0"/>
          <w:cols w:space="720"/>
        </w:sectPr>
      </w:pPr>
    </w:p>
    <w:p w14:paraId="3578907E" w14:textId="0F0D1997" w:rsidR="009170B5" w:rsidRDefault="009170B5" w:rsidP="00440C4E">
      <w:pPr>
        <w:spacing w:before="93"/>
        <w:jc w:val="both"/>
        <w:rPr>
          <w:b/>
          <w:color w:val="00AF50"/>
          <w:sz w:val="24"/>
        </w:rPr>
      </w:pPr>
      <w:r>
        <w:rPr>
          <w:b/>
          <w:color w:val="00AF50"/>
          <w:sz w:val="24"/>
        </w:rPr>
        <w:lastRenderedPageBreak/>
        <w:t>Background</w:t>
      </w:r>
    </w:p>
    <w:p w14:paraId="59EB0AA0" w14:textId="77777777" w:rsidR="009170B5" w:rsidRDefault="009170B5" w:rsidP="009170B5"/>
    <w:p w14:paraId="70F4FA7F" w14:textId="049B6E81" w:rsidR="009170B5" w:rsidRDefault="009170B5" w:rsidP="009170B5">
      <w:r>
        <w:t xml:space="preserve">Frances Ivens (1870-1944) qualified in the Royal Free Medical School in 1902 and </w:t>
      </w:r>
      <w:proofErr w:type="gramStart"/>
      <w:r>
        <w:t>was appointed</w:t>
      </w:r>
      <w:proofErr w:type="gramEnd"/>
      <w:r>
        <w:t xml:space="preserve"> in 1907 as the first woman consultant in Liverpool where she ran the gynaecology department in the Bootle Stanley Hospital. She later started clinics in her home for the babies of the poor, long before infant welfare clinics </w:t>
      </w:r>
      <w:proofErr w:type="gramStart"/>
      <w:r>
        <w:t>were established</w:t>
      </w:r>
      <w:proofErr w:type="gramEnd"/>
      <w:r>
        <w:t>. She was later appointed consultant at both the Samaritan and Liverpool Maternity Hospitals.</w:t>
      </w:r>
    </w:p>
    <w:p w14:paraId="013AC211" w14:textId="77777777" w:rsidR="009170B5" w:rsidRDefault="009170B5" w:rsidP="009170B5">
      <w:r>
        <w:t xml:space="preserve">In 1914, </w:t>
      </w:r>
      <w:proofErr w:type="gramStart"/>
      <w:r>
        <w:t>she was asked by the French Red Cross</w:t>
      </w:r>
      <w:proofErr w:type="gramEnd"/>
      <w:r>
        <w:t xml:space="preserve"> to run the newly formed Scottish Women’s Hospital in Royaument for the French Army. She became an expert is treating wounds complicated by gas gangrene, and </w:t>
      </w:r>
      <w:proofErr w:type="gramStart"/>
      <w:r>
        <w:t>was awarded</w:t>
      </w:r>
      <w:proofErr w:type="gramEnd"/>
      <w:r>
        <w:t xml:space="preserve"> the Croix de Guerre and the Legion d’Honneur for her service. </w:t>
      </w:r>
    </w:p>
    <w:p w14:paraId="07D751E8" w14:textId="77777777" w:rsidR="00AD3BCA" w:rsidRDefault="00AD3BCA" w:rsidP="009170B5"/>
    <w:p w14:paraId="4633B741" w14:textId="103C6771" w:rsidR="009170B5" w:rsidRDefault="009170B5" w:rsidP="009170B5">
      <w:r>
        <w:t xml:space="preserve">In 1926 she </w:t>
      </w:r>
      <w:proofErr w:type="gramStart"/>
      <w:r>
        <w:t>was elected</w:t>
      </w:r>
      <w:proofErr w:type="gramEnd"/>
      <w:r>
        <w:t xml:space="preserve"> vice president of the Liverpool Medical Institute. She married, and retired from medical practice in 1930. </w:t>
      </w:r>
    </w:p>
    <w:p w14:paraId="785926A0" w14:textId="58FDB7ED" w:rsidR="009170B5" w:rsidRDefault="009170B5" w:rsidP="00AD3BCA">
      <w:pPr>
        <w:jc w:val="center"/>
      </w:pPr>
      <w:r w:rsidRPr="009170B5">
        <w:rPr>
          <w:noProof/>
        </w:rPr>
        <w:drawing>
          <wp:inline distT="0" distB="0" distL="0" distR="0" wp14:anchorId="0DA0CB0A" wp14:editId="7E7D8E90">
            <wp:extent cx="2717197" cy="40005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3460" cy="4009721"/>
                    </a:xfrm>
                    <a:prstGeom prst="rect">
                      <a:avLst/>
                    </a:prstGeom>
                    <a:noFill/>
                    <a:ln>
                      <a:noFill/>
                    </a:ln>
                  </pic:spPr>
                </pic:pic>
              </a:graphicData>
            </a:graphic>
          </wp:inline>
        </w:drawing>
      </w:r>
    </w:p>
    <w:p w14:paraId="08215041" w14:textId="01108C8F" w:rsidR="009170B5" w:rsidRDefault="009170B5" w:rsidP="009170B5"/>
    <w:p w14:paraId="72ECED3D" w14:textId="2D6CBEC8" w:rsidR="009170B5" w:rsidRDefault="009170B5" w:rsidP="009170B5">
      <w:r>
        <w:t xml:space="preserve">In honour of a great Liverpool medic, the Faculty is delighted to announce a prestigious medical fellowship for excellent candidates looking at aCL level ,or aCL transitioning to consultant level Senior Clinical Research Fellowship. These are tenure track fellowships  meaning that subject to a confirmation in appointment process (CiA, </w:t>
      </w:r>
      <w:proofErr w:type="gramStart"/>
      <w:r w:rsidR="00AD3BCA">
        <w:t>i.e.</w:t>
      </w:r>
      <w:proofErr w:type="gramEnd"/>
      <w:r>
        <w:t xml:space="preserve"> achieving clear set milestones in clinical and academic career), the successful candidates will move seamlessly into a tenured senior lecturer/consultant position. A bespoke pathway will be developed for each candidate depending on stage of career and other factors</w:t>
      </w:r>
      <w:proofErr w:type="gramStart"/>
      <w:r>
        <w:t xml:space="preserve">.  </w:t>
      </w:r>
      <w:proofErr w:type="gramEnd"/>
      <w:r>
        <w:t xml:space="preserve">  </w:t>
      </w:r>
    </w:p>
    <w:p w14:paraId="12A8CE09" w14:textId="77777777" w:rsidR="009170B5" w:rsidRDefault="009170B5" w:rsidP="00440C4E">
      <w:pPr>
        <w:spacing w:before="93"/>
        <w:jc w:val="both"/>
        <w:rPr>
          <w:b/>
          <w:color w:val="00AF50"/>
          <w:sz w:val="24"/>
        </w:rPr>
      </w:pPr>
    </w:p>
    <w:p w14:paraId="154D26EA" w14:textId="77777777" w:rsidR="009170B5" w:rsidRDefault="009170B5" w:rsidP="00440C4E">
      <w:pPr>
        <w:spacing w:before="93"/>
        <w:jc w:val="both"/>
        <w:rPr>
          <w:b/>
          <w:color w:val="00AF50"/>
          <w:sz w:val="24"/>
        </w:rPr>
      </w:pPr>
    </w:p>
    <w:p w14:paraId="1C57A388" w14:textId="77777777" w:rsidR="009170B5" w:rsidRDefault="009170B5" w:rsidP="00440C4E">
      <w:pPr>
        <w:spacing w:before="93"/>
        <w:jc w:val="both"/>
        <w:rPr>
          <w:b/>
          <w:color w:val="00AF50"/>
          <w:sz w:val="24"/>
        </w:rPr>
      </w:pPr>
    </w:p>
    <w:p w14:paraId="56CEF833" w14:textId="4BDA9A20" w:rsidR="00B95C7A" w:rsidRDefault="00736F07" w:rsidP="00440C4E">
      <w:pPr>
        <w:spacing w:before="93"/>
        <w:jc w:val="both"/>
        <w:rPr>
          <w:b/>
          <w:color w:val="00AF50"/>
          <w:sz w:val="24"/>
        </w:rPr>
      </w:pPr>
      <w:r>
        <w:rPr>
          <w:b/>
          <w:color w:val="00AF50"/>
          <w:sz w:val="24"/>
        </w:rPr>
        <w:t>Role overview and University context:</w:t>
      </w:r>
    </w:p>
    <w:p w14:paraId="0FE0E0FC" w14:textId="77777777" w:rsidR="00EF5224" w:rsidRDefault="00736F07" w:rsidP="00EF5224">
      <w:r w:rsidRPr="00C93100">
        <w:t xml:space="preserve">A new </w:t>
      </w:r>
      <w:r>
        <w:t>clinical</w:t>
      </w:r>
      <w:r w:rsidRPr="00C93100">
        <w:t xml:space="preserve"> tenure track </w:t>
      </w:r>
      <w:r>
        <w:t>4</w:t>
      </w:r>
      <w:r w:rsidRPr="00C93100">
        <w:t>-year fellowship scheme</w:t>
      </w:r>
      <w:r>
        <w:t xml:space="preserve"> as part of Strategy 2031</w:t>
      </w:r>
      <w:r w:rsidRPr="00C93100">
        <w:t xml:space="preserve"> is </w:t>
      </w:r>
      <w:r>
        <w:t xml:space="preserve">to </w:t>
      </w:r>
      <w:proofErr w:type="gramStart"/>
      <w:r>
        <w:t>be launched</w:t>
      </w:r>
      <w:proofErr w:type="gramEnd"/>
      <w:r w:rsidRPr="00C93100">
        <w:t xml:space="preserve"> in J</w:t>
      </w:r>
      <w:r>
        <w:t xml:space="preserve">an </w:t>
      </w:r>
      <w:r w:rsidRPr="00C93100">
        <w:t>202</w:t>
      </w:r>
      <w:r>
        <w:t>4</w:t>
      </w:r>
      <w:r w:rsidRPr="00C93100">
        <w:t>, with a</w:t>
      </w:r>
      <w:r w:rsidR="00EF5224">
        <w:t>n initial</w:t>
      </w:r>
      <w:r w:rsidRPr="00C93100">
        <w:t xml:space="preserve"> call </w:t>
      </w:r>
      <w:r w:rsidRPr="009170B5">
        <w:t>to close on 1st April.</w:t>
      </w:r>
      <w:r w:rsidR="00EF5224" w:rsidRPr="009170B5">
        <w:t xml:space="preserve"> It is intended that </w:t>
      </w:r>
      <w:proofErr w:type="gramStart"/>
      <w:r w:rsidR="00EF5224" w:rsidRPr="009170B5">
        <w:rPr>
          <w:u w:val="single"/>
        </w:rPr>
        <w:t>4</w:t>
      </w:r>
      <w:proofErr w:type="gramEnd"/>
      <w:r w:rsidR="00EF5224" w:rsidRPr="009170B5">
        <w:t xml:space="preserve"> fellows will be recruited over two</w:t>
      </w:r>
      <w:r w:rsidR="00EF5224">
        <w:t xml:space="preserve"> </w:t>
      </w:r>
      <w:r w:rsidR="00EF5224" w:rsidRPr="00C93100">
        <w:t>years. </w:t>
      </w:r>
    </w:p>
    <w:p w14:paraId="3A188108" w14:textId="77777777" w:rsidR="00EF5224" w:rsidRDefault="00EF5224" w:rsidP="00EF5224"/>
    <w:p w14:paraId="596FE21D" w14:textId="77777777" w:rsidR="00736F07" w:rsidRPr="00C93100" w:rsidRDefault="00736F07" w:rsidP="00EF5224">
      <w:r w:rsidRPr="00C93100">
        <w:t>The aims and objectives of this scheme are:  </w:t>
      </w:r>
    </w:p>
    <w:p w14:paraId="34424DB9" w14:textId="77777777" w:rsidR="00736F07" w:rsidRDefault="00736F07" w:rsidP="00EF5224">
      <w:pPr>
        <w:pStyle w:val="ListParagraph"/>
        <w:numPr>
          <w:ilvl w:val="0"/>
          <w:numId w:val="18"/>
        </w:numPr>
      </w:pPr>
      <w:r>
        <w:t>to partly reverse the nation-wide decline in number of clinical academics</w:t>
      </w:r>
      <w:r w:rsidRPr="00C93100">
        <w:t xml:space="preserve"> </w:t>
      </w:r>
    </w:p>
    <w:p w14:paraId="6EAC8E37" w14:textId="77777777" w:rsidR="00736F07" w:rsidRDefault="00736F07" w:rsidP="00EF5224">
      <w:pPr>
        <w:pStyle w:val="ListParagraph"/>
        <w:numPr>
          <w:ilvl w:val="0"/>
          <w:numId w:val="18"/>
        </w:numPr>
      </w:pPr>
      <w:r>
        <w:t>to attract the best and brightest and most promising talent in clinical research to Liverpool</w:t>
      </w:r>
    </w:p>
    <w:p w14:paraId="6CD8D647" w14:textId="77777777" w:rsidR="00736F07" w:rsidRDefault="00736F07" w:rsidP="00EF5224">
      <w:pPr>
        <w:pStyle w:val="ListParagraph"/>
        <w:numPr>
          <w:ilvl w:val="0"/>
          <w:numId w:val="18"/>
        </w:numPr>
      </w:pPr>
      <w:r>
        <w:t>to g</w:t>
      </w:r>
      <w:r w:rsidRPr="00C93100">
        <w:t>row</w:t>
      </w:r>
      <w:r>
        <w:t xml:space="preserve"> our excellent clinical research cohort for the benefit of patients, public, the NHS and </w:t>
      </w:r>
      <w:r w:rsidRPr="00C93100">
        <w:t>th</w:t>
      </w:r>
      <w:r>
        <w:t>e university</w:t>
      </w:r>
      <w:r w:rsidRPr="00C93100">
        <w:t xml:space="preserve"> </w:t>
      </w:r>
    </w:p>
    <w:p w14:paraId="55A15D33" w14:textId="77777777" w:rsidR="00736F07" w:rsidRDefault="00736F07" w:rsidP="00EF5224"/>
    <w:p w14:paraId="71314B42" w14:textId="6DF660A2" w:rsidR="00F24F58" w:rsidRDefault="00736F07" w:rsidP="00EF5224">
      <w:r>
        <w:t>We will do this by offering academic Clinical Lecturer grade positions initially but with a guarantee that</w:t>
      </w:r>
      <w:r w:rsidR="00F24F58">
        <w:t>,</w:t>
      </w:r>
      <w:r>
        <w:t xml:space="preserve"> subject to</w:t>
      </w:r>
      <w:r w:rsidR="00F24F58">
        <w:t xml:space="preserve"> receipt of a Certificate of Completion of Training (CCT) and </w:t>
      </w:r>
      <w:r>
        <w:t xml:space="preserve">a </w:t>
      </w:r>
      <w:r w:rsidR="00F24F58">
        <w:t xml:space="preserve">successful </w:t>
      </w:r>
      <w:r w:rsidR="00337DCC">
        <w:t>C</w:t>
      </w:r>
      <w:r>
        <w:t xml:space="preserve">onfirmation in </w:t>
      </w:r>
      <w:r w:rsidR="00337DCC">
        <w:t>A</w:t>
      </w:r>
      <w:r>
        <w:t xml:space="preserve">ppointment </w:t>
      </w:r>
      <w:r w:rsidR="00337DCC">
        <w:t xml:space="preserve">(CiA) </w:t>
      </w:r>
      <w:r w:rsidR="00F24F58">
        <w:t>interview</w:t>
      </w:r>
      <w:r>
        <w:t xml:space="preserve">, a tenured position at clinical senior lecturer/honorary consultant will </w:t>
      </w:r>
      <w:proofErr w:type="gramStart"/>
      <w:r>
        <w:t>be offered</w:t>
      </w:r>
      <w:proofErr w:type="gramEnd"/>
      <w:r>
        <w:t xml:space="preserve"> to the successful candidates.</w:t>
      </w:r>
    </w:p>
    <w:p w14:paraId="31D8F576" w14:textId="5C16FC64" w:rsidR="009170B5" w:rsidRDefault="009170B5" w:rsidP="00EF5224"/>
    <w:p w14:paraId="78DD7A84" w14:textId="0F06A502" w:rsidR="009170B5" w:rsidRDefault="009170B5" w:rsidP="00EF5224">
      <w:r>
        <w:t>The picture illustrates what is currently our standard pathway for aCLs, and then offers examples of how a bespoke pathway might be set up for suitable candidates.</w:t>
      </w:r>
    </w:p>
    <w:p w14:paraId="1C4BD6A0" w14:textId="24758441" w:rsidR="009170B5" w:rsidRDefault="009170B5" w:rsidP="00EF5224"/>
    <w:p w14:paraId="4B5F7A12" w14:textId="28DAD0D1" w:rsidR="009170B5" w:rsidRDefault="009170B5" w:rsidP="00EF5224"/>
    <w:p w14:paraId="6D89B851" w14:textId="0EA37EEB" w:rsidR="009170B5" w:rsidRDefault="009170B5" w:rsidP="00EF5224">
      <w:r w:rsidRPr="009170B5">
        <w:rPr>
          <w:noProof/>
        </w:rPr>
        <w:drawing>
          <wp:inline distT="0" distB="0" distL="0" distR="0" wp14:anchorId="3148B87E" wp14:editId="580CC65E">
            <wp:extent cx="6724650" cy="378261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53531" cy="3798861"/>
                    </a:xfrm>
                    <a:prstGeom prst="rect">
                      <a:avLst/>
                    </a:prstGeom>
                  </pic:spPr>
                </pic:pic>
              </a:graphicData>
            </a:graphic>
          </wp:inline>
        </w:drawing>
      </w:r>
    </w:p>
    <w:p w14:paraId="2A814DA9" w14:textId="3B778591" w:rsidR="00586788" w:rsidRDefault="00586788" w:rsidP="00EF5224"/>
    <w:p w14:paraId="3D8D27F5" w14:textId="591AE6E6" w:rsidR="00736F07" w:rsidRDefault="00736F07" w:rsidP="00EF5224">
      <w:r>
        <w:t xml:space="preserve">To </w:t>
      </w:r>
      <w:proofErr w:type="gramStart"/>
      <w:r>
        <w:t>be appointed</w:t>
      </w:r>
      <w:proofErr w:type="gramEnd"/>
      <w:r>
        <w:t>, candidates will be required to demonstrate their potential to become the next generation of brilliant clinical research leaders.</w:t>
      </w:r>
      <w:r w:rsidR="00586788" w:rsidRPr="00586788">
        <w:t xml:space="preserve"> </w:t>
      </w:r>
      <w:r w:rsidR="00586788">
        <w:t xml:space="preserve">Successful candidates will demonstrate an ability to win funding for clinical research in a relevant area, </w:t>
      </w:r>
      <w:proofErr w:type="gramStart"/>
      <w:r w:rsidR="00586788">
        <w:t>in order to</w:t>
      </w:r>
      <w:proofErr w:type="gramEnd"/>
      <w:r w:rsidR="00586788">
        <w:t xml:space="preserve"> deliver publications and public health impact.</w:t>
      </w:r>
    </w:p>
    <w:p w14:paraId="7818DAF8" w14:textId="77777777" w:rsidR="00EF5224" w:rsidRDefault="00EF5224" w:rsidP="00EF5224"/>
    <w:p w14:paraId="78D7F81D" w14:textId="6C955EFE" w:rsidR="00680C2D" w:rsidRDefault="00680C2D" w:rsidP="00EF5224">
      <w:r>
        <w:lastRenderedPageBreak/>
        <w:t xml:space="preserve">Whilst we anticipate that </w:t>
      </w:r>
      <w:proofErr w:type="gramStart"/>
      <w:r>
        <w:t>the majority of</w:t>
      </w:r>
      <w:proofErr w:type="gramEnd"/>
      <w:r>
        <w:t xml:space="preserve"> successful applicants will enter the Clinical Lecturer post as ST5/6, we aim to be as flexible as possible in our support of outstanding candidates.</w:t>
      </w:r>
    </w:p>
    <w:p w14:paraId="396A1CB3" w14:textId="77777777" w:rsidR="00EF5224" w:rsidRDefault="00EF5224" w:rsidP="00EF5224"/>
    <w:p w14:paraId="6B42BA7E" w14:textId="6F9B493F" w:rsidR="00736F07" w:rsidRDefault="00736F07" w:rsidP="00EF5224">
      <w:r>
        <w:t xml:space="preserve">The </w:t>
      </w:r>
      <w:r w:rsidR="00680C2D">
        <w:t>C</w:t>
      </w:r>
      <w:r>
        <w:t xml:space="preserve">onfirmation in </w:t>
      </w:r>
      <w:r w:rsidR="00680C2D">
        <w:t>A</w:t>
      </w:r>
      <w:r>
        <w:t>ppointment</w:t>
      </w:r>
      <w:r w:rsidR="00680C2D">
        <w:t xml:space="preserve"> </w:t>
      </w:r>
      <w:r>
        <w:t xml:space="preserve">process will consider both clinical and academic progress and will be undertaken by </w:t>
      </w:r>
      <w:r w:rsidR="002F39E3">
        <w:t xml:space="preserve">the </w:t>
      </w:r>
      <w:r w:rsidR="00680C2D">
        <w:t xml:space="preserve">University </w:t>
      </w:r>
      <w:r>
        <w:t>and the supporting /appointing NHS Trust</w:t>
      </w:r>
      <w:proofErr w:type="gramStart"/>
      <w:r>
        <w:t xml:space="preserve">.  </w:t>
      </w:r>
      <w:proofErr w:type="gramEnd"/>
      <w:r>
        <w:t xml:space="preserve">The timing of this CiA process will be </w:t>
      </w:r>
      <w:r w:rsidR="002E3821">
        <w:t>flexible</w:t>
      </w:r>
      <w:r>
        <w:t xml:space="preserve">. </w:t>
      </w:r>
      <w:r w:rsidR="002E3821">
        <w:t>For example, post-holders</w:t>
      </w:r>
      <w:r w:rsidR="00457967">
        <w:t xml:space="preserve"> who achieve CCT </w:t>
      </w:r>
      <w:r w:rsidR="00680C2D">
        <w:t>before the end of their 4-year ACL post wil</w:t>
      </w:r>
      <w:r w:rsidR="00F24F58">
        <w:t>l</w:t>
      </w:r>
      <w:r w:rsidR="00457967">
        <w:t xml:space="preserve"> move to consultant level salary </w:t>
      </w:r>
      <w:r w:rsidR="00680C2D">
        <w:t xml:space="preserve">and </w:t>
      </w:r>
      <w:proofErr w:type="gramStart"/>
      <w:r w:rsidR="00680C2D">
        <w:t>be given</w:t>
      </w:r>
      <w:proofErr w:type="gramEnd"/>
      <w:r w:rsidR="00680C2D">
        <w:t xml:space="preserve"> the title of Senior Clinical </w:t>
      </w:r>
      <w:r w:rsidR="009170B5">
        <w:t xml:space="preserve">Research </w:t>
      </w:r>
      <w:r w:rsidR="00680C2D">
        <w:t xml:space="preserve">Fellow </w:t>
      </w:r>
      <w:r w:rsidR="002E3821">
        <w:t xml:space="preserve">for the remaining time before </w:t>
      </w:r>
      <w:r w:rsidR="000F7668">
        <w:t>entering the Ci</w:t>
      </w:r>
      <w:r w:rsidR="009170B5">
        <w:t>A</w:t>
      </w:r>
      <w:r w:rsidR="000F7668">
        <w:t xml:space="preserve"> process for </w:t>
      </w:r>
      <w:r w:rsidR="002E3821">
        <w:t>confirmation as a tenured Clinical Senior Lecturer.</w:t>
      </w:r>
    </w:p>
    <w:p w14:paraId="2CDBFA26" w14:textId="77777777" w:rsidR="00EF5224" w:rsidRDefault="00EF5224" w:rsidP="00EF5224"/>
    <w:p w14:paraId="79F96177" w14:textId="77CDF8A6" w:rsidR="00736F07" w:rsidRDefault="00736F07" w:rsidP="00EF5224">
      <w:r>
        <w:t>The positions will be accred</w:t>
      </w:r>
      <w:r w:rsidR="007434CD">
        <w:t>it</w:t>
      </w:r>
      <w:r w:rsidR="00090CE9">
        <w:t>ed</w:t>
      </w:r>
      <w:r>
        <w:t xml:space="preserve"> as NIHR </w:t>
      </w:r>
      <w:r w:rsidR="00A704DF">
        <w:t>A</w:t>
      </w:r>
      <w:r>
        <w:t xml:space="preserve">CLs with access to </w:t>
      </w:r>
      <w:r w:rsidR="00090CE9">
        <w:t xml:space="preserve">the </w:t>
      </w:r>
      <w:r>
        <w:t>N</w:t>
      </w:r>
      <w:r w:rsidR="00090CE9">
        <w:t>I</w:t>
      </w:r>
      <w:r>
        <w:t xml:space="preserve">HR </w:t>
      </w:r>
      <w:r w:rsidR="00090CE9">
        <w:t xml:space="preserve">Academy for </w:t>
      </w:r>
      <w:r>
        <w:t>training</w:t>
      </w:r>
      <w:r w:rsidR="00090CE9">
        <w:t>, networking</w:t>
      </w:r>
      <w:r>
        <w:t xml:space="preserve"> </w:t>
      </w:r>
      <w:proofErr w:type="gramStart"/>
      <w:r>
        <w:t xml:space="preserve">etc. </w:t>
      </w:r>
      <w:r w:rsidRPr="00C93100">
        <w:t> </w:t>
      </w:r>
      <w:proofErr w:type="gramEnd"/>
    </w:p>
    <w:p w14:paraId="5360C791" w14:textId="77777777" w:rsidR="00EF5224" w:rsidRDefault="00EF5224" w:rsidP="00EF5224"/>
    <w:p w14:paraId="48E6033E" w14:textId="23AF013A" w:rsidR="00736F07" w:rsidRDefault="00736F07" w:rsidP="00EF5224">
      <w:r>
        <w:t xml:space="preserve">The specialty in which the candidates wish to work will need to </w:t>
      </w:r>
      <w:proofErr w:type="gramStart"/>
      <w:r>
        <w:t>be aligned</w:t>
      </w:r>
      <w:proofErr w:type="gramEnd"/>
      <w:r>
        <w:t xml:space="preserve"> broadly to UoL strengths: but </w:t>
      </w:r>
      <w:r w:rsidR="00AD3BCA">
        <w:t>otherwise,</w:t>
      </w:r>
      <w:r>
        <w:t xml:space="preserve"> recruitment will not be focused on specific disciplinary areas</w:t>
      </w:r>
      <w:r w:rsidR="002A31D9">
        <w:t>.</w:t>
      </w:r>
    </w:p>
    <w:p w14:paraId="186142D1" w14:textId="77777777" w:rsidR="00EF5224" w:rsidRDefault="00EF5224" w:rsidP="00EF5224"/>
    <w:p w14:paraId="07FF116C" w14:textId="1396D497" w:rsidR="00736F07" w:rsidRPr="009170B5" w:rsidRDefault="00F24F58" w:rsidP="00EF5224">
      <w:pPr>
        <w:rPr>
          <w:rStyle w:val="normaltextrun"/>
          <w:color w:val="000000"/>
          <w:shd w:val="clear" w:color="auto" w:fill="FFFFFF"/>
        </w:rPr>
      </w:pPr>
      <w:r>
        <w:t xml:space="preserve">There will be a </w:t>
      </w:r>
      <w:r w:rsidR="00AD3BCA">
        <w:t>centrally funded</w:t>
      </w:r>
      <w:r w:rsidR="00736F07">
        <w:t xml:space="preserve"> start-up package </w:t>
      </w:r>
      <w:r>
        <w:t>of</w:t>
      </w:r>
      <w:r w:rsidR="00736F07">
        <w:t xml:space="preserve"> £10K per annum for wet lab research; £5K per annum for all other research</w:t>
      </w:r>
      <w:proofErr w:type="gramStart"/>
      <w:r w:rsidR="00736F07">
        <w:t xml:space="preserve">.  </w:t>
      </w:r>
      <w:proofErr w:type="gramEnd"/>
      <w:r w:rsidR="00736F07">
        <w:rPr>
          <w:rStyle w:val="normaltextrun"/>
          <w:color w:val="000000"/>
          <w:shd w:val="clear" w:color="auto" w:fill="FFFFFF"/>
        </w:rPr>
        <w:t>Departments can also locally negotiate and fund bespoke packages for each Fellow, over and above the centrally funded provision.</w:t>
      </w:r>
      <w:r w:rsidR="00C37818">
        <w:rPr>
          <w:rStyle w:val="normaltextrun"/>
          <w:color w:val="000000"/>
          <w:shd w:val="clear" w:color="auto" w:fill="FFFFFF"/>
        </w:rPr>
        <w:t xml:space="preserve"> In addition, there are a number of </w:t>
      </w:r>
      <w:r w:rsidR="00AD3BCA">
        <w:rPr>
          <w:rStyle w:val="normaltextrun"/>
          <w:color w:val="000000"/>
          <w:shd w:val="clear" w:color="auto" w:fill="FFFFFF"/>
        </w:rPr>
        <w:t>internally managed</w:t>
      </w:r>
      <w:r w:rsidR="00C37818">
        <w:rPr>
          <w:rStyle w:val="normaltextrun"/>
          <w:color w:val="000000"/>
          <w:shd w:val="clear" w:color="auto" w:fill="FFFFFF"/>
        </w:rPr>
        <w:t xml:space="preserve"> translational research pump priming opportunities </w:t>
      </w:r>
      <w:r w:rsidR="009170B5">
        <w:rPr>
          <w:rStyle w:val="normaltextrun"/>
          <w:color w:val="000000"/>
          <w:shd w:val="clear" w:color="auto" w:fill="FFFFFF"/>
        </w:rPr>
        <w:t xml:space="preserve">and externally funded </w:t>
      </w:r>
      <w:r w:rsidR="009170B5" w:rsidRPr="009170B5">
        <w:rPr>
          <w:color w:val="000000"/>
        </w:rPr>
        <w:t>(</w:t>
      </w:r>
      <w:proofErr w:type="gramStart"/>
      <w:r w:rsidR="009170B5" w:rsidRPr="009170B5">
        <w:rPr>
          <w:color w:val="000000"/>
        </w:rPr>
        <w:t>e.g.</w:t>
      </w:r>
      <w:proofErr w:type="gramEnd"/>
      <w:r w:rsidR="009170B5" w:rsidRPr="009170B5">
        <w:rPr>
          <w:color w:val="000000"/>
        </w:rPr>
        <w:t xml:space="preserve"> Academy of Medical Sciences Starter Grant for ACLs)</w:t>
      </w:r>
      <w:r w:rsidR="009170B5" w:rsidRPr="009170B5">
        <w:rPr>
          <w:rStyle w:val="normaltextrun"/>
          <w:color w:val="000000"/>
          <w:shd w:val="clear" w:color="auto" w:fill="FFFFFF"/>
        </w:rPr>
        <w:t xml:space="preserve"> t</w:t>
      </w:r>
      <w:r w:rsidR="00C37818" w:rsidRPr="009170B5">
        <w:rPr>
          <w:rStyle w:val="normaltextrun"/>
          <w:color w:val="000000"/>
          <w:shd w:val="clear" w:color="auto" w:fill="FFFFFF"/>
        </w:rPr>
        <w:t>hat Fellows will be encouraged to access.</w:t>
      </w:r>
    </w:p>
    <w:p w14:paraId="4498E19E" w14:textId="77777777" w:rsidR="00BB6AA7" w:rsidRPr="009170B5" w:rsidRDefault="00BB6AA7" w:rsidP="00EF5224">
      <w:pPr>
        <w:rPr>
          <w:rStyle w:val="normaltextrun"/>
          <w:color w:val="000000"/>
          <w:shd w:val="clear" w:color="auto" w:fill="FFFFFF"/>
        </w:rPr>
      </w:pPr>
    </w:p>
    <w:p w14:paraId="1F3CB34A" w14:textId="4332FAFC" w:rsidR="00094471" w:rsidRDefault="00736F07" w:rsidP="00EF5224">
      <w:r>
        <w:t xml:space="preserve">The positions will </w:t>
      </w:r>
      <w:proofErr w:type="gramStart"/>
      <w:r>
        <w:t>be funded</w:t>
      </w:r>
      <w:proofErr w:type="gramEnd"/>
      <w:r>
        <w:t xml:space="preserve"> by the UoL and by local NHS partners</w:t>
      </w:r>
      <w:r w:rsidR="00586788">
        <w:t xml:space="preserve"> and </w:t>
      </w:r>
      <w:r>
        <w:t xml:space="preserve">will be based at the University of Liverpool and its major partner NHS Trusts or Agencies. </w:t>
      </w:r>
    </w:p>
    <w:p w14:paraId="15D36D5E" w14:textId="77777777" w:rsidR="00EF5224" w:rsidRDefault="00EF5224" w:rsidP="00EF5224"/>
    <w:p w14:paraId="37820DEE" w14:textId="69F76CD5" w:rsidR="00094471" w:rsidRDefault="00094471" w:rsidP="00EF5224">
      <w:r>
        <w:t xml:space="preserve">The </w:t>
      </w:r>
      <w:r w:rsidR="00306E31">
        <w:t xml:space="preserve">role (both at ACL and </w:t>
      </w:r>
      <w:r w:rsidR="002E3821">
        <w:t xml:space="preserve">at </w:t>
      </w:r>
      <w:r w:rsidR="00306E31">
        <w:t>consultant</w:t>
      </w:r>
      <w:r w:rsidR="002E3821">
        <w:t>-</w:t>
      </w:r>
      <w:r w:rsidR="00306E31">
        <w:t>level up to the time of C</w:t>
      </w:r>
      <w:r w:rsidR="002E3821">
        <w:t>i</w:t>
      </w:r>
      <w:r w:rsidR="00306E31">
        <w:t xml:space="preserve">A) </w:t>
      </w:r>
      <w:r>
        <w:t>will require the trainees spending 50% of their time undergoing academic training combined with clinical training</w:t>
      </w:r>
      <w:r w:rsidR="002E3821">
        <w:t>/delivery</w:t>
      </w:r>
      <w:r>
        <w:t xml:space="preserve"> in the remaining</w:t>
      </w:r>
      <w:r>
        <w:rPr>
          <w:spacing w:val="-2"/>
        </w:rPr>
        <w:t xml:space="preserve"> </w:t>
      </w:r>
      <w:r>
        <w:t>50%.</w:t>
      </w:r>
    </w:p>
    <w:p w14:paraId="54171F0A" w14:textId="77777777" w:rsidR="00EF5224" w:rsidRDefault="00EF5224" w:rsidP="00EF5224"/>
    <w:p w14:paraId="34043E80" w14:textId="213FD98C" w:rsidR="00440C4E" w:rsidRDefault="00526C8F" w:rsidP="00440C4E">
      <w:r>
        <w:t xml:space="preserve">The candidate will </w:t>
      </w:r>
      <w:proofErr w:type="gramStart"/>
      <w:r>
        <w:t>be encouraged</w:t>
      </w:r>
      <w:proofErr w:type="gramEnd"/>
      <w:r>
        <w:t xml:space="preserve"> to apply for a further, peer-reviewed externally funded</w:t>
      </w:r>
      <w:r w:rsidRPr="00C50AFC">
        <w:t xml:space="preserve"> senior </w:t>
      </w:r>
      <w:r>
        <w:t>training</w:t>
      </w:r>
      <w:r w:rsidRPr="00C50AFC">
        <w:t xml:space="preserve"> </w:t>
      </w:r>
      <w:r>
        <w:t>award</w:t>
      </w:r>
      <w:r w:rsidRPr="00C50AFC">
        <w:t xml:space="preserve"> </w:t>
      </w:r>
      <w:r>
        <w:t>(such</w:t>
      </w:r>
      <w:r w:rsidRPr="00C50AFC">
        <w:t xml:space="preserve"> </w:t>
      </w:r>
      <w:r>
        <w:t>as</w:t>
      </w:r>
      <w:r w:rsidRPr="00C50AFC">
        <w:t xml:space="preserve"> </w:t>
      </w:r>
      <w:r>
        <w:t>a</w:t>
      </w:r>
      <w:r w:rsidRPr="00C50AFC">
        <w:t xml:space="preserve"> MRC </w:t>
      </w:r>
      <w:r>
        <w:t>Clinician</w:t>
      </w:r>
      <w:r w:rsidRPr="003E28F8">
        <w:t xml:space="preserve"> </w:t>
      </w:r>
      <w:r>
        <w:t>Scientist</w:t>
      </w:r>
      <w:r w:rsidRPr="003E28F8">
        <w:t xml:space="preserve"> </w:t>
      </w:r>
      <w:r>
        <w:t>Award,</w:t>
      </w:r>
      <w:r w:rsidRPr="003E28F8">
        <w:t xml:space="preserve"> NIHR Advanced Fellowship, </w:t>
      </w:r>
      <w:r>
        <w:t xml:space="preserve">Wellcome Early Career Award). Candidates who go on to </w:t>
      </w:r>
      <w:proofErr w:type="gramStart"/>
      <w:r>
        <w:t>be awarded</w:t>
      </w:r>
      <w:proofErr w:type="gramEnd"/>
      <w:r>
        <w:t xml:space="preserve"> one of these prestigious and </w:t>
      </w:r>
      <w:r w:rsidR="00AD3BCA">
        <w:t>highly competitive</w:t>
      </w:r>
      <w:r>
        <w:t xml:space="preserve"> national awards will be </w:t>
      </w:r>
      <w:r w:rsidR="005871ED">
        <w:t xml:space="preserve">automatically </w:t>
      </w:r>
      <w:r>
        <w:t>confirmed in appointment.</w:t>
      </w:r>
      <w:r w:rsidR="00440C4E" w:rsidRPr="00440C4E">
        <w:t xml:space="preserve"> </w:t>
      </w:r>
    </w:p>
    <w:p w14:paraId="704FA510" w14:textId="77777777" w:rsidR="00440C4E" w:rsidRDefault="00440C4E" w:rsidP="00440C4E"/>
    <w:p w14:paraId="5F59E921" w14:textId="58FB62D1" w:rsidR="00440C4E" w:rsidRDefault="00440C4E" w:rsidP="00440C4E">
      <w:r>
        <w:t>A</w:t>
      </w:r>
      <w:r w:rsidRPr="00DE30CB">
        <w:t xml:space="preserve">t </w:t>
      </w:r>
      <w:r>
        <w:t xml:space="preserve">the </w:t>
      </w:r>
      <w:r w:rsidRPr="00DE30CB">
        <w:t>heart of recruitment and support provided throughout the scheme</w:t>
      </w:r>
      <w:r>
        <w:t xml:space="preserve">, this process will emphasise </w:t>
      </w:r>
      <w:r w:rsidRPr="00DE30CB">
        <w:t>research excellence and inclusive leadership potential</w:t>
      </w:r>
      <w:r>
        <w:t>, and the principles of</w:t>
      </w:r>
      <w:r w:rsidRPr="00DE30CB">
        <w:t xml:space="preserve"> </w:t>
      </w:r>
      <w:r>
        <w:t xml:space="preserve">Equality, </w:t>
      </w:r>
      <w:proofErr w:type="gramStart"/>
      <w:r>
        <w:t>Diversity</w:t>
      </w:r>
      <w:proofErr w:type="gramEnd"/>
      <w:r>
        <w:t xml:space="preserve"> and </w:t>
      </w:r>
      <w:r w:rsidR="003B77AA">
        <w:t>Inclusion</w:t>
      </w:r>
      <w:r>
        <w:t xml:space="preserve"> </w:t>
      </w:r>
      <w:r w:rsidRPr="00DE30CB">
        <w:t>– aiming for equity of access for all candi</w:t>
      </w:r>
      <w:r>
        <w:t xml:space="preserve">dates with </w:t>
      </w:r>
      <w:r w:rsidRPr="000F61BA">
        <w:rPr>
          <w:iCs/>
        </w:rPr>
        <w:t>the potential to become the next generation of research leaders</w:t>
      </w:r>
      <w:r w:rsidRPr="00DE30CB">
        <w:t>.</w:t>
      </w:r>
      <w:r>
        <w:t xml:space="preserve"> Candidates interested in part time working may apply. </w:t>
      </w:r>
    </w:p>
    <w:p w14:paraId="658B5067" w14:textId="7632E1A8" w:rsidR="00094471" w:rsidRDefault="00094471" w:rsidP="00EF5224"/>
    <w:p w14:paraId="25108F5D" w14:textId="77777777" w:rsidR="00EF5224" w:rsidRDefault="00EF5224" w:rsidP="005871ED">
      <w:pPr>
        <w:spacing w:before="93"/>
        <w:jc w:val="both"/>
        <w:rPr>
          <w:b/>
          <w:color w:val="00AF50"/>
          <w:sz w:val="24"/>
        </w:rPr>
      </w:pPr>
    </w:p>
    <w:p w14:paraId="6F2CE142" w14:textId="454C5254" w:rsidR="00B95C7A" w:rsidRPr="00EF5224" w:rsidRDefault="0059522E" w:rsidP="00440C4E">
      <w:pPr>
        <w:spacing w:before="93" w:after="240"/>
        <w:jc w:val="both"/>
        <w:rPr>
          <w:b/>
          <w:color w:val="00AF50"/>
          <w:sz w:val="24"/>
        </w:rPr>
      </w:pPr>
      <w:r>
        <w:rPr>
          <w:b/>
          <w:color w:val="00AF50"/>
          <w:sz w:val="24"/>
        </w:rPr>
        <w:t>The</w:t>
      </w:r>
      <w:r w:rsidR="002E3821" w:rsidRPr="00EF5224">
        <w:rPr>
          <w:b/>
          <w:color w:val="00AF50"/>
          <w:sz w:val="24"/>
        </w:rPr>
        <w:t xml:space="preserve"> </w:t>
      </w:r>
      <w:r>
        <w:rPr>
          <w:b/>
          <w:color w:val="00AF50"/>
          <w:sz w:val="24"/>
        </w:rPr>
        <w:t>University of Liverpool Integrated Academic Training Partnership</w:t>
      </w:r>
    </w:p>
    <w:p w14:paraId="3D4864A2" w14:textId="36993A9D" w:rsidR="002E3821" w:rsidRDefault="002E3821" w:rsidP="00EF5224">
      <w:r w:rsidRPr="00526C8F">
        <w:t xml:space="preserve">Our IAT partnership comprises the University of Liverpool (UoL), NHS England North West (NHSE-NW) and 8 NHS Teaching Trusts: Liverpool University Hospitals, Alder Hey Children’s Hospital, Liverpool Women’s Hospital, Clatterbridge Cancer Centre, Liverpool Heart and Chest Hospital, Walton Centre, MerseyCare and </w:t>
      </w:r>
      <w:r w:rsidR="002F39E3" w:rsidRPr="002504E3">
        <w:t>Mersey</w:t>
      </w:r>
      <w:r w:rsidRPr="002504E3">
        <w:t xml:space="preserve"> &amp; </w:t>
      </w:r>
      <w:r w:rsidR="002F39E3" w:rsidRPr="00EF5224">
        <w:t>West Lancashire</w:t>
      </w:r>
      <w:r w:rsidRPr="00EF5224">
        <w:t>. The Clinical Directorate in the Faculty of Health and Life Sciences (FHLS) at UoL manage the IAT Programme (</w:t>
      </w:r>
      <w:hyperlink r:id="rId11" w:history="1">
        <w:r w:rsidRPr="00EF5224">
          <w:rPr>
            <w:rStyle w:val="Hyperlink"/>
            <w:color w:val="auto"/>
            <w:u w:val="none"/>
          </w:rPr>
          <w:t>https://www.liverpool.ac.uk/integrated-clinical-academic-training</w:t>
        </w:r>
      </w:hyperlink>
      <w:r w:rsidRPr="00526C8F">
        <w:t>).</w:t>
      </w:r>
    </w:p>
    <w:p w14:paraId="2F6A6431" w14:textId="77777777" w:rsidR="00EF5224" w:rsidRPr="00526C8F" w:rsidRDefault="00EF5224" w:rsidP="00EF5224"/>
    <w:p w14:paraId="31BEEDCB" w14:textId="0BB07B56" w:rsidR="002E3821" w:rsidRDefault="002E3821" w:rsidP="00EF5224">
      <w:r w:rsidRPr="002504E3">
        <w:t xml:space="preserve">On recruitment, trainees assess their needs with their </w:t>
      </w:r>
      <w:r w:rsidRPr="00EF5224">
        <w:t xml:space="preserve">mentors and agree a training plan, including mutually agreeable supervisory arrangements. Supervisors </w:t>
      </w:r>
      <w:proofErr w:type="gramStart"/>
      <w:r w:rsidRPr="00EF5224">
        <w:t>are mandated</w:t>
      </w:r>
      <w:proofErr w:type="gramEnd"/>
      <w:r w:rsidRPr="00EF5224">
        <w:t xml:space="preserve"> to meet trainees formally at least once a month, </w:t>
      </w:r>
      <w:r w:rsidRPr="00EF5224">
        <w:lastRenderedPageBreak/>
        <w:t>but typically meet much more frequently.</w:t>
      </w:r>
    </w:p>
    <w:p w14:paraId="4E6F0C2E" w14:textId="77777777" w:rsidR="00EF5224" w:rsidRPr="00EF5224" w:rsidRDefault="00EF5224" w:rsidP="00EF5224"/>
    <w:p w14:paraId="7D98974B" w14:textId="19ECBAC8" w:rsidR="00F03750" w:rsidRDefault="002E3821" w:rsidP="00EF5224">
      <w:r w:rsidRPr="00EF5224">
        <w:t>We are flexible to the trainee needs, for example CLs’ time commitments range from 2/3 days a week to 6-month blocks and can be varied at-need</w:t>
      </w:r>
      <w:r w:rsidR="003B77AA">
        <w:t>, in discussion with the relevant Training Programme Director</w:t>
      </w:r>
      <w:r w:rsidRPr="00EF5224">
        <w:t>. Requirement for specialist clinical competencies. The D</w:t>
      </w:r>
      <w:r w:rsidR="00F03750" w:rsidRPr="00EF5224">
        <w:t xml:space="preserve">irector of </w:t>
      </w:r>
      <w:r w:rsidRPr="00EF5224">
        <w:t>C</w:t>
      </w:r>
      <w:r w:rsidR="00F03750" w:rsidRPr="00EF5224">
        <w:t xml:space="preserve">linical </w:t>
      </w:r>
      <w:r w:rsidRPr="00EF5224">
        <w:t>A</w:t>
      </w:r>
      <w:r w:rsidR="00F03750" w:rsidRPr="00EF5224">
        <w:t xml:space="preserve">cademic </w:t>
      </w:r>
      <w:r w:rsidRPr="00EF5224">
        <w:t>D</w:t>
      </w:r>
      <w:r w:rsidR="00F03750" w:rsidRPr="00EF5224">
        <w:t>evelopment (DCAD)</w:t>
      </w:r>
      <w:r w:rsidRPr="00EF5224">
        <w:t xml:space="preserve"> reviews the delivery of these and resolves any challenges between Training Programme Directors, Clinical and Academic </w:t>
      </w:r>
      <w:proofErr w:type="gramStart"/>
      <w:r w:rsidRPr="00EF5224">
        <w:t>leads</w:t>
      </w:r>
      <w:proofErr w:type="gramEnd"/>
      <w:r w:rsidRPr="00EF5224">
        <w:t xml:space="preserve"> and trainees. </w:t>
      </w:r>
    </w:p>
    <w:p w14:paraId="634F533F" w14:textId="77777777" w:rsidR="00EF5224" w:rsidRPr="00EF5224" w:rsidRDefault="00EF5224" w:rsidP="00EF5224"/>
    <w:p w14:paraId="10639320" w14:textId="0D3C3F13" w:rsidR="002E3821" w:rsidRDefault="005871ED" w:rsidP="00EF5224">
      <w:r>
        <w:t>F</w:t>
      </w:r>
      <w:r w:rsidR="002E3821" w:rsidRPr="00EF5224">
        <w:t xml:space="preserve">ormal quality assurance for all trainees is through mandatory annual face to face review between the trainee, the DCAD and other senior academics (but not the supervisor/s). These reviews feed into the Annual Review of Competency Progression (ARCP) and summaries </w:t>
      </w:r>
      <w:proofErr w:type="gramStart"/>
      <w:r w:rsidR="002E3821" w:rsidRPr="00EF5224">
        <w:t>are shared</w:t>
      </w:r>
      <w:proofErr w:type="gramEnd"/>
      <w:r w:rsidR="002E3821" w:rsidRPr="00EF5224">
        <w:t xml:space="preserve"> with supervisors, programme leads and NHSE-NW. This encourages development and progression, and enables us to identify areas of concerns early in training. </w:t>
      </w:r>
    </w:p>
    <w:p w14:paraId="79ACF2CB" w14:textId="77777777" w:rsidR="00EF5224" w:rsidRPr="00EF5224" w:rsidRDefault="00EF5224" w:rsidP="00EF5224"/>
    <w:p w14:paraId="1CFDDD90" w14:textId="77777777" w:rsidR="005871ED" w:rsidRDefault="00F03750" w:rsidP="00EF5224">
      <w:r w:rsidRPr="00EF5224">
        <w:t xml:space="preserve">We are particularly proud of our work to create networking and mentoring arrangements that foster vertical interactions through the medical hierarchy, and of our inclusive, flexible approach to meeting our trainees’ needs. </w:t>
      </w:r>
    </w:p>
    <w:p w14:paraId="1F9047F6" w14:textId="77777777" w:rsidR="005871ED" w:rsidRDefault="005871ED" w:rsidP="005871ED"/>
    <w:p w14:paraId="2E77A45A" w14:textId="52299043" w:rsidR="00526C8F" w:rsidRDefault="00F03750" w:rsidP="005871ED">
      <w:r w:rsidRPr="00EF5224">
        <w:t xml:space="preserve">The DCAD has an “open-door” policy for confidential queries or concerns over any aspect of the trainees’ experiences, whether scientific and academic, or work-life balance and wellbeing issues. </w:t>
      </w:r>
      <w:proofErr w:type="gramStart"/>
      <w:r w:rsidRPr="00EF5224">
        <w:t>Proactive</w:t>
      </w:r>
      <w:proofErr w:type="gramEnd"/>
      <w:r w:rsidRPr="00EF5224">
        <w:t xml:space="preserve"> support from the DCAD has enabled timely resolution of a number of trainee challenges faced, before ‘solvable challenges’ became ‘insoluble </w:t>
      </w:r>
      <w:r w:rsidR="00ED5183" w:rsidRPr="00EF5224">
        <w:t>problems</w:t>
      </w:r>
      <w:r w:rsidR="002504E3">
        <w:t>’</w:t>
      </w:r>
      <w:r w:rsidRPr="002504E3">
        <w:t>.</w:t>
      </w:r>
    </w:p>
    <w:p w14:paraId="2F5333C9" w14:textId="77777777" w:rsidR="00EF5224" w:rsidRDefault="00EF5224" w:rsidP="00EF5224"/>
    <w:p w14:paraId="3793ADC9" w14:textId="74F7E530" w:rsidR="00ED5183" w:rsidRDefault="00ED5183" w:rsidP="00EF5224">
      <w:r>
        <w:t>NHS England North West is the Deanery responsible for all Mersey and Manchester trainees</w:t>
      </w:r>
      <w:r w:rsidR="005871ED">
        <w:t xml:space="preserve"> and is</w:t>
      </w:r>
      <w:r>
        <w:t xml:space="preserve"> responsible for ensuring the quality of the clinical training for all trainee doctors across the North West, including those appointed to academic training programmes. ARCPs and meetings of the Specialist Training Committee are organised by the Deanery. </w:t>
      </w:r>
    </w:p>
    <w:p w14:paraId="0A3EC1D4" w14:textId="77777777" w:rsidR="00EF5224" w:rsidRDefault="00EF5224" w:rsidP="00EF5224"/>
    <w:p w14:paraId="44504AA9" w14:textId="0234AFFF" w:rsidR="00526C8F" w:rsidRDefault="00526C8F" w:rsidP="00440C4E">
      <w:pPr>
        <w:spacing w:before="93" w:after="240"/>
        <w:jc w:val="both"/>
        <w:rPr>
          <w:b/>
          <w:color w:val="00AF50"/>
          <w:sz w:val="24"/>
        </w:rPr>
      </w:pPr>
      <w:r>
        <w:rPr>
          <w:b/>
          <w:color w:val="00AF50"/>
          <w:sz w:val="24"/>
        </w:rPr>
        <w:t>The</w:t>
      </w:r>
      <w:r w:rsidRPr="00080AE4">
        <w:rPr>
          <w:b/>
          <w:color w:val="00AF50"/>
          <w:sz w:val="24"/>
        </w:rPr>
        <w:t xml:space="preserve"> </w:t>
      </w:r>
      <w:r>
        <w:rPr>
          <w:b/>
          <w:color w:val="00AF50"/>
          <w:sz w:val="24"/>
        </w:rPr>
        <w:t>University of Liverpool Research Environment</w:t>
      </w:r>
    </w:p>
    <w:p w14:paraId="3AA60C5A" w14:textId="36C96CFF" w:rsidR="00F03750" w:rsidRDefault="00526C8F" w:rsidP="00EF5224">
      <w:r w:rsidRPr="00526C8F">
        <w:t xml:space="preserve">The </w:t>
      </w:r>
      <w:r w:rsidRPr="00ED5183">
        <w:t>Faculty</w:t>
      </w:r>
      <w:r w:rsidRPr="00526C8F">
        <w:t xml:space="preserve"> of Health and Life Sciences (FHLS) comprises 4 Institutes: Institute of Infection, Veterinary and Ecological Science; Institute of Life Course and Medical Science; Institute of Population Health; Institute of Systems, Molecular and Integrative Biology. The Institutes enhance interdisciplinary collaboration, help to integrate research </w:t>
      </w:r>
      <w:proofErr w:type="gramStart"/>
      <w:r w:rsidRPr="00526C8F">
        <w:t>activities</w:t>
      </w:r>
      <w:proofErr w:type="gramEnd"/>
      <w:r w:rsidRPr="00526C8F">
        <w:t xml:space="preserve"> and create critical mass, focused on areas of research with high impact.</w:t>
      </w:r>
    </w:p>
    <w:p w14:paraId="686740B6" w14:textId="77777777" w:rsidR="00EF5224" w:rsidRDefault="00EF5224" w:rsidP="00EF5224"/>
    <w:p w14:paraId="4F2D9BE8" w14:textId="5C2A6A4B" w:rsidR="00ED5183" w:rsidRDefault="00ED5183" w:rsidP="00EF5224">
      <w:r>
        <w:t xml:space="preserve">FHLS has over </w:t>
      </w:r>
      <w:proofErr w:type="gramStart"/>
      <w:r>
        <w:t>900</w:t>
      </w:r>
      <w:proofErr w:type="gramEnd"/>
      <w:r>
        <w:t xml:space="preserve"> academics, 100 clinically active. The recent Research Excellence Framework exercise showed that 91% (UoA1) to 97% (UoA2) of our research is world-leading and internationally excellent with excellent impact. We received </w:t>
      </w:r>
      <w:proofErr w:type="gramStart"/>
      <w:r>
        <w:t>in excess of</w:t>
      </w:r>
      <w:proofErr w:type="gramEnd"/>
      <w:r>
        <w:t xml:space="preserve"> £80M research income in 2021-22. </w:t>
      </w:r>
    </w:p>
    <w:p w14:paraId="623CB9D4" w14:textId="77777777" w:rsidR="00EF5224" w:rsidRDefault="00EF5224" w:rsidP="00EF5224"/>
    <w:p w14:paraId="46034261" w14:textId="4EB1DA26" w:rsidR="00ED5183" w:rsidRDefault="00ED5183" w:rsidP="00EF5224">
      <w:r>
        <w:t xml:space="preserve">Our major research areas aligned with NIHR themes are digital health, public and population health, clinical pharmacology and therapeutics, multiple long-term </w:t>
      </w:r>
      <w:proofErr w:type="gramStart"/>
      <w:r>
        <w:t>conditions</w:t>
      </w:r>
      <w:proofErr w:type="gramEnd"/>
      <w:r>
        <w:t xml:space="preserve"> and mental health. Other priorities are infectious disease, healthy lifespan (including maternal and child health as well as chronic conditions) and cancer.</w:t>
      </w:r>
    </w:p>
    <w:p w14:paraId="180ABF5F" w14:textId="77777777" w:rsidR="00EF5224" w:rsidRDefault="00EF5224" w:rsidP="00EF5224"/>
    <w:p w14:paraId="251CE17F" w14:textId="5FF306FC" w:rsidR="00ED5183" w:rsidRDefault="00ED5183" w:rsidP="00EF5224">
      <w:r>
        <w:t>FHLS has extensive facilities which our IAT programme supports trainees to access:</w:t>
      </w:r>
    </w:p>
    <w:p w14:paraId="094858C5" w14:textId="24491287" w:rsidR="00ED5183" w:rsidRDefault="00ED5183" w:rsidP="00EF5224">
      <w:pPr>
        <w:pStyle w:val="ListParagraph"/>
        <w:numPr>
          <w:ilvl w:val="0"/>
          <w:numId w:val="19"/>
        </w:numPr>
      </w:pPr>
      <w:r>
        <w:t>Liverpool Shared Research Facilities (LIV-SRF) offers flexible access to world-class equipment, expertise and academic support for life and clinical sciences from bioimaging through to multi-omics.</w:t>
      </w:r>
    </w:p>
    <w:p w14:paraId="6911A683" w14:textId="6F393108" w:rsidR="00ED5183" w:rsidRDefault="00ED5183" w:rsidP="00EF5224">
      <w:pPr>
        <w:pStyle w:val="ListParagraph"/>
        <w:numPr>
          <w:ilvl w:val="0"/>
          <w:numId w:val="19"/>
        </w:numPr>
      </w:pPr>
      <w:r>
        <w:t>Liverpool Clinical Trials Centre, part of the NIHR Research Support Service, and MRC/NIHR Trials Methodology Research Partnership supports research methodology and statistics.</w:t>
      </w:r>
    </w:p>
    <w:p w14:paraId="2A6F9D4C" w14:textId="52658AB8" w:rsidR="00ED5183" w:rsidRDefault="00ED5183" w:rsidP="00EF5224">
      <w:pPr>
        <w:pStyle w:val="ListParagraph"/>
        <w:numPr>
          <w:ilvl w:val="0"/>
          <w:numId w:val="19"/>
        </w:numPr>
      </w:pPr>
      <w:r>
        <w:t>NIHR-funded Liverpool Reviews &amp; Implementation Group share expertise in health economics and systematic reviews.</w:t>
      </w:r>
    </w:p>
    <w:p w14:paraId="212BD364" w14:textId="3775ECC7" w:rsidR="00ED5183" w:rsidRDefault="00ED5183" w:rsidP="00EF5224">
      <w:pPr>
        <w:pStyle w:val="ListParagraph"/>
        <w:numPr>
          <w:ilvl w:val="0"/>
          <w:numId w:val="19"/>
        </w:numPr>
      </w:pPr>
      <w:r>
        <w:lastRenderedPageBreak/>
        <w:t>Data science and qualitative methods expertise is available from the Institute of Population Health and NIHR Applied Research Collaboration North West Coast (ARC NWC).</w:t>
      </w:r>
    </w:p>
    <w:p w14:paraId="617F6ED8" w14:textId="1EFB63D3" w:rsidR="00ED5183" w:rsidRDefault="00ED5183" w:rsidP="00EF5224">
      <w:pPr>
        <w:pStyle w:val="ListParagraph"/>
        <w:numPr>
          <w:ilvl w:val="0"/>
          <w:numId w:val="19"/>
        </w:numPr>
      </w:pPr>
      <w:r>
        <w:t xml:space="preserve">Regulatory, biobanking, study design and PPIE support </w:t>
      </w:r>
      <w:proofErr w:type="gramStart"/>
      <w:r>
        <w:t>is led</w:t>
      </w:r>
      <w:proofErr w:type="gramEnd"/>
      <w:r>
        <w:t xml:space="preserve"> from the Clinical </w:t>
      </w:r>
      <w:r w:rsidR="00AD3BCA">
        <w:t>Directorate.</w:t>
      </w:r>
      <w:r>
        <w:t xml:space="preserve"> </w:t>
      </w:r>
    </w:p>
    <w:p w14:paraId="17123972" w14:textId="2FEF29E9" w:rsidR="00ED5183" w:rsidRDefault="00ED5183" w:rsidP="00EF5224">
      <w:pPr>
        <w:pStyle w:val="ListParagraph"/>
        <w:numPr>
          <w:ilvl w:val="0"/>
          <w:numId w:val="19"/>
        </w:numPr>
      </w:pPr>
      <w:r>
        <w:t xml:space="preserve">Discovery, development and testing of new treatments </w:t>
      </w:r>
      <w:proofErr w:type="gramStart"/>
      <w:r w:rsidR="00AD3BCA">
        <w:t>e.g.</w:t>
      </w:r>
      <w:proofErr w:type="gramEnd"/>
      <w:r>
        <w:t xml:space="preserve"> through the Liverpool Experimental Cancer Medicines Centre, and adult and paediatric NIHR clinical research facilities (CRF)</w:t>
      </w:r>
    </w:p>
    <w:p w14:paraId="178A378A" w14:textId="6A061EA4" w:rsidR="00ED5183" w:rsidRDefault="00ED5183" w:rsidP="00ED5183"/>
    <w:p w14:paraId="07D2603C" w14:textId="0E1C7632" w:rsidR="00ED5183" w:rsidRPr="00EF5224" w:rsidRDefault="002504E3" w:rsidP="00440C4E">
      <w:pPr>
        <w:spacing w:before="93" w:after="240"/>
        <w:jc w:val="both"/>
        <w:rPr>
          <w:b/>
          <w:color w:val="00AF50"/>
          <w:sz w:val="24"/>
        </w:rPr>
      </w:pPr>
      <w:r>
        <w:rPr>
          <w:b/>
          <w:color w:val="00AF50"/>
          <w:sz w:val="24"/>
        </w:rPr>
        <w:t>The Liverpool</w:t>
      </w:r>
      <w:r w:rsidR="00ED5183" w:rsidRPr="00EF5224">
        <w:rPr>
          <w:b/>
          <w:color w:val="00AF50"/>
          <w:sz w:val="24"/>
        </w:rPr>
        <w:t xml:space="preserve"> Clinical Environment</w:t>
      </w:r>
    </w:p>
    <w:p w14:paraId="73F5A689" w14:textId="77777777" w:rsidR="002504E3" w:rsidRDefault="002504E3" w:rsidP="00EF5224">
      <w:r>
        <w:t xml:space="preserve">Our trainees </w:t>
      </w:r>
      <w:proofErr w:type="gramStart"/>
      <w:r>
        <w:t>are embedded</w:t>
      </w:r>
      <w:proofErr w:type="gramEnd"/>
      <w:r>
        <w:t xml:space="preserve"> in diverse clinical environments:</w:t>
      </w:r>
    </w:p>
    <w:p w14:paraId="2022ED33" w14:textId="695E13F6" w:rsidR="002504E3" w:rsidRDefault="002504E3" w:rsidP="00EF5224">
      <w:pPr>
        <w:pStyle w:val="ListParagraph"/>
        <w:numPr>
          <w:ilvl w:val="0"/>
          <w:numId w:val="17"/>
        </w:numPr>
        <w:ind w:left="709"/>
      </w:pPr>
      <w:r>
        <w:t xml:space="preserve">Liverpool University Hospitals NHS Foundation Trust, 11th largest in the country, providing acute and specialist care and hosting an adult CRF (renewed for £5.5m in 2022 </w:t>
      </w:r>
      <w:proofErr w:type="gramStart"/>
      <w:r>
        <w:t>and also</w:t>
      </w:r>
      <w:proofErr w:type="gramEnd"/>
      <w:r>
        <w:t xml:space="preserve"> supporting early phase studies in local specialist hospitals), the only NIHR CRF with MHRA accreditation.</w:t>
      </w:r>
    </w:p>
    <w:p w14:paraId="3FE68539" w14:textId="162922D3" w:rsidR="002504E3" w:rsidRDefault="002504E3" w:rsidP="00EF5224">
      <w:pPr>
        <w:pStyle w:val="ListParagraph"/>
        <w:numPr>
          <w:ilvl w:val="0"/>
          <w:numId w:val="17"/>
        </w:numPr>
        <w:ind w:left="709"/>
      </w:pPr>
      <w:r>
        <w:t xml:space="preserve">Four Specialist Trusts providing local, </w:t>
      </w:r>
      <w:proofErr w:type="gramStart"/>
      <w:r>
        <w:t>regional</w:t>
      </w:r>
      <w:proofErr w:type="gramEnd"/>
      <w:r>
        <w:t xml:space="preserve"> and national specialist care for adults: Walton Centre NHS Foundation Trust (University Hospital status); Liverpool Women’s NHS Foundation Trust; Liverpool Heart and Chest Hospital NHS Foundation Trust; Clatterbridge Cancer Centre NHS Foundation Trust</w:t>
      </w:r>
    </w:p>
    <w:p w14:paraId="38AA3ABA" w14:textId="67FE4A3E" w:rsidR="002504E3" w:rsidRDefault="002504E3" w:rsidP="00EF5224">
      <w:pPr>
        <w:pStyle w:val="ListParagraph"/>
        <w:numPr>
          <w:ilvl w:val="0"/>
          <w:numId w:val="17"/>
        </w:numPr>
        <w:ind w:left="709"/>
      </w:pPr>
      <w:r>
        <w:t>Alder Hey Children’s NHS Foundation Trust (University Hospital status) providing specialist paediatric care and hosting one of only two NIHR-funded CRF’s for children</w:t>
      </w:r>
    </w:p>
    <w:p w14:paraId="73DA5832" w14:textId="630E55ED" w:rsidR="002504E3" w:rsidRDefault="002504E3" w:rsidP="00EF5224">
      <w:pPr>
        <w:pStyle w:val="ListParagraph"/>
        <w:numPr>
          <w:ilvl w:val="0"/>
          <w:numId w:val="17"/>
        </w:numPr>
        <w:ind w:left="709"/>
      </w:pPr>
      <w:r>
        <w:t>Merseycare, the largest UK mental and community health trust Liverpool City Council for Public Health and Primary care</w:t>
      </w:r>
    </w:p>
    <w:p w14:paraId="3803478E" w14:textId="77777777" w:rsidR="00EF5224" w:rsidRDefault="00EF5224" w:rsidP="00EF5224">
      <w:pPr>
        <w:pStyle w:val="ListParagraph"/>
        <w:ind w:left="709" w:firstLine="0"/>
      </w:pPr>
    </w:p>
    <w:p w14:paraId="3CCC1115" w14:textId="1280FD9C" w:rsidR="00F33612" w:rsidRDefault="002504E3" w:rsidP="00EF5224">
      <w:r>
        <w:t>The Clinical Directorate and DCAD actively engage with Research and Medical Directors of all Trusts to ensure that the academic environment for trainees is supportive. Engagement is through formal meetings and regular dialogue, and considers research support, protection of research time for trainees, and clinical and academic career progression. This ensures NHS trusts and clinicians have a clear understanding of the commitments made to and by the trainees</w:t>
      </w:r>
      <w:r w:rsidR="00EF5224">
        <w:t>.</w:t>
      </w:r>
    </w:p>
    <w:p w14:paraId="6489B8BC" w14:textId="77777777" w:rsidR="00EF5224" w:rsidRDefault="00EF5224" w:rsidP="00EF5224"/>
    <w:p w14:paraId="5AD5507C" w14:textId="77777777" w:rsidR="00B95C7A" w:rsidRDefault="00B95C7A">
      <w:pPr>
        <w:pStyle w:val="BodyText"/>
        <w:rPr>
          <w:b/>
        </w:rPr>
      </w:pPr>
    </w:p>
    <w:p w14:paraId="4F169EEF" w14:textId="77D09B99" w:rsidR="00645E42" w:rsidRPr="00D94DB7" w:rsidRDefault="00D94DB7" w:rsidP="00D94DB7">
      <w:pPr>
        <w:spacing w:before="93" w:after="240"/>
        <w:jc w:val="both"/>
        <w:rPr>
          <w:b/>
          <w:color w:val="00AF50"/>
          <w:sz w:val="24"/>
        </w:rPr>
      </w:pPr>
      <w:r w:rsidRPr="00D94DB7">
        <w:rPr>
          <w:b/>
          <w:color w:val="00AF50"/>
          <w:sz w:val="24"/>
        </w:rPr>
        <w:t>Confirmation in Appointment</w:t>
      </w:r>
    </w:p>
    <w:p w14:paraId="18EE22DD" w14:textId="44CCC75E" w:rsidR="00D94DB7" w:rsidRPr="009F05AD" w:rsidRDefault="00D94DB7" w:rsidP="00D94DB7">
      <w:pPr>
        <w:pStyle w:val="BodyText"/>
        <w:ind w:right="353"/>
        <w:jc w:val="both"/>
        <w:rPr>
          <w:b/>
        </w:rPr>
      </w:pPr>
      <w:r w:rsidRPr="009F05AD">
        <w:rPr>
          <w:b/>
        </w:rPr>
        <w:t xml:space="preserve">To have tenure confirmed, Fellows will </w:t>
      </w:r>
      <w:proofErr w:type="gramStart"/>
      <w:r w:rsidRPr="009F05AD">
        <w:rPr>
          <w:b/>
        </w:rPr>
        <w:t>be required</w:t>
      </w:r>
      <w:proofErr w:type="gramEnd"/>
      <w:r w:rsidRPr="009F05AD">
        <w:rPr>
          <w:b/>
        </w:rPr>
        <w:t xml:space="preserve"> to demonstrate that they have achieved the following requirements.</w:t>
      </w:r>
    </w:p>
    <w:p w14:paraId="7F093E35" w14:textId="20A46806" w:rsidR="00D94DB7" w:rsidRDefault="00D94DB7" w:rsidP="00D94DB7">
      <w:pPr>
        <w:pStyle w:val="BodyText"/>
        <w:ind w:right="353"/>
        <w:jc w:val="both"/>
      </w:pPr>
    </w:p>
    <w:p w14:paraId="5E376FE4" w14:textId="067E860A" w:rsidR="00D94DB7" w:rsidRPr="005871ED" w:rsidRDefault="00D94DB7" w:rsidP="009F05AD">
      <w:pPr>
        <w:spacing w:before="93" w:after="240"/>
        <w:jc w:val="both"/>
        <w:rPr>
          <w:b/>
          <w:color w:val="00AF50"/>
        </w:rPr>
      </w:pPr>
      <w:r w:rsidRPr="005871ED">
        <w:rPr>
          <w:b/>
          <w:color w:val="00AF50"/>
        </w:rPr>
        <w:t>Research</w:t>
      </w:r>
    </w:p>
    <w:p w14:paraId="3EE8DFE9" w14:textId="6BA11751" w:rsidR="00D94DB7" w:rsidRDefault="00D94DB7" w:rsidP="009F05AD">
      <w:pPr>
        <w:pStyle w:val="BodyText"/>
        <w:numPr>
          <w:ilvl w:val="0"/>
          <w:numId w:val="21"/>
        </w:numPr>
        <w:ind w:right="353"/>
        <w:jc w:val="both"/>
      </w:pPr>
      <w:r>
        <w:t xml:space="preserve">Fulfilled the agreed plans and priorities for their research programme, including generation of </w:t>
      </w:r>
      <w:r w:rsidR="003B77AA">
        <w:t xml:space="preserve">scientific outputs. </w:t>
      </w:r>
      <w:r>
        <w:t>funding,</w:t>
      </w:r>
      <w:r w:rsidR="003B77AA">
        <w:t xml:space="preserve"> and impact</w:t>
      </w:r>
      <w:r>
        <w:t xml:space="preserve"> to an internationally excellent standard, or be able to demonstrate that their research is progressing towards an internationally excellent standard.</w:t>
      </w:r>
    </w:p>
    <w:p w14:paraId="7318D032" w14:textId="19F7F305" w:rsidR="00D94DB7" w:rsidRDefault="00D94DB7" w:rsidP="00D94DB7">
      <w:pPr>
        <w:pStyle w:val="BodyText"/>
        <w:ind w:right="353"/>
        <w:jc w:val="both"/>
      </w:pPr>
    </w:p>
    <w:p w14:paraId="5832CD2C" w14:textId="10ECA7AF" w:rsidR="00D94DB7" w:rsidRPr="005871ED" w:rsidRDefault="00D94DB7" w:rsidP="009F05AD">
      <w:pPr>
        <w:spacing w:before="93" w:after="240"/>
        <w:jc w:val="both"/>
        <w:rPr>
          <w:b/>
          <w:color w:val="00AF50"/>
        </w:rPr>
      </w:pPr>
      <w:r w:rsidRPr="005871ED">
        <w:rPr>
          <w:b/>
          <w:color w:val="00AF50"/>
        </w:rPr>
        <w:t>Learning and Teaching</w:t>
      </w:r>
    </w:p>
    <w:p w14:paraId="61E99D12" w14:textId="206E7F96" w:rsidR="00D94DB7" w:rsidRDefault="00D94DB7" w:rsidP="009F05AD">
      <w:pPr>
        <w:pStyle w:val="BodyText"/>
        <w:numPr>
          <w:ilvl w:val="0"/>
          <w:numId w:val="20"/>
        </w:numPr>
        <w:ind w:right="353"/>
        <w:jc w:val="both"/>
      </w:pPr>
      <w:r>
        <w:t xml:space="preserve">Fulfilled the agreed teaching expectations to a standard expected in their subject area – this may include contributions to UG/PG tutorials, lectures, </w:t>
      </w:r>
      <w:proofErr w:type="gramStart"/>
      <w:r>
        <w:t>workshops</w:t>
      </w:r>
      <w:proofErr w:type="gramEnd"/>
      <w:r>
        <w:t xml:space="preserve"> and research projects.</w:t>
      </w:r>
      <w:r w:rsidR="009F05AD">
        <w:t xml:space="preserve"> The degree of involvement in teaching will </w:t>
      </w:r>
      <w:proofErr w:type="gramStart"/>
      <w:r w:rsidR="009F05AD">
        <w:t>be phased</w:t>
      </w:r>
      <w:proofErr w:type="gramEnd"/>
      <w:r w:rsidR="009F05AD">
        <w:t xml:space="preserve"> in over the course of the fellowship.</w:t>
      </w:r>
    </w:p>
    <w:p w14:paraId="4A216DE4" w14:textId="48809685" w:rsidR="009F05AD" w:rsidRDefault="009F05AD" w:rsidP="009F05AD">
      <w:pPr>
        <w:pStyle w:val="BodyText"/>
        <w:numPr>
          <w:ilvl w:val="0"/>
          <w:numId w:val="20"/>
        </w:numPr>
        <w:ind w:right="353"/>
        <w:jc w:val="both"/>
      </w:pPr>
      <w:r>
        <w:t>Contributed to the student experience at undergraduate and/or postgraduate level, including evidence of PGR supervision where appropriate</w:t>
      </w:r>
    </w:p>
    <w:p w14:paraId="081B59CA" w14:textId="0870F5D0" w:rsidR="009F05AD" w:rsidRDefault="009F05AD" w:rsidP="009F05AD">
      <w:pPr>
        <w:pStyle w:val="BodyText"/>
        <w:numPr>
          <w:ilvl w:val="0"/>
          <w:numId w:val="20"/>
        </w:numPr>
        <w:ind w:right="353"/>
        <w:jc w:val="both"/>
      </w:pPr>
      <w:r>
        <w:t>Achieved an appropriate teaching qualification</w:t>
      </w:r>
      <w:r w:rsidR="009170B5">
        <w:t xml:space="preserve"> </w:t>
      </w:r>
      <w:proofErr w:type="gramStart"/>
      <w:r w:rsidR="00AD3BCA">
        <w:t>e.g.</w:t>
      </w:r>
      <w:proofErr w:type="gramEnd"/>
      <w:r w:rsidR="009170B5">
        <w:t xml:space="preserve"> ULTRA</w:t>
      </w:r>
    </w:p>
    <w:p w14:paraId="66F3BAB0" w14:textId="2F4DF07E" w:rsidR="009F05AD" w:rsidRDefault="009F05AD" w:rsidP="009F05AD">
      <w:pPr>
        <w:pStyle w:val="BodyText"/>
        <w:ind w:right="353"/>
        <w:jc w:val="both"/>
      </w:pPr>
    </w:p>
    <w:p w14:paraId="5C0FE398" w14:textId="7F087CA2" w:rsidR="009F05AD" w:rsidRPr="005871ED" w:rsidRDefault="009F05AD" w:rsidP="009F05AD">
      <w:pPr>
        <w:spacing w:before="93" w:after="240"/>
        <w:jc w:val="both"/>
        <w:rPr>
          <w:b/>
          <w:color w:val="00AF50"/>
        </w:rPr>
      </w:pPr>
      <w:r w:rsidRPr="005871ED">
        <w:rPr>
          <w:b/>
          <w:color w:val="00AF50"/>
        </w:rPr>
        <w:t>Knowledge Exchange</w:t>
      </w:r>
    </w:p>
    <w:p w14:paraId="03A23DA1" w14:textId="636066F5" w:rsidR="009F05AD" w:rsidRDefault="009F05AD" w:rsidP="009F05AD">
      <w:pPr>
        <w:pStyle w:val="BodyText"/>
        <w:numPr>
          <w:ilvl w:val="0"/>
          <w:numId w:val="22"/>
        </w:numPr>
        <w:ind w:right="353"/>
        <w:jc w:val="both"/>
      </w:pPr>
      <w:r>
        <w:t>Awareness of and engagement with the internal and external knowledge exchange environment, with a clear plan for continued knowledge exchange activity</w:t>
      </w:r>
    </w:p>
    <w:p w14:paraId="045AAA76" w14:textId="254A2219" w:rsidR="009F05AD" w:rsidRDefault="009F05AD" w:rsidP="009F05AD">
      <w:pPr>
        <w:pStyle w:val="BodyText"/>
        <w:ind w:right="353"/>
        <w:jc w:val="both"/>
      </w:pPr>
    </w:p>
    <w:p w14:paraId="280AD986" w14:textId="74096FFF" w:rsidR="009F05AD" w:rsidRPr="005871ED" w:rsidRDefault="009F05AD" w:rsidP="009F05AD">
      <w:pPr>
        <w:spacing w:before="93" w:after="240"/>
        <w:jc w:val="both"/>
        <w:rPr>
          <w:b/>
          <w:color w:val="00AF50"/>
        </w:rPr>
      </w:pPr>
      <w:r w:rsidRPr="005871ED">
        <w:rPr>
          <w:b/>
          <w:color w:val="00AF50"/>
        </w:rPr>
        <w:t>Contribution and Engagement</w:t>
      </w:r>
    </w:p>
    <w:p w14:paraId="291A7DB4" w14:textId="5045E2A5" w:rsidR="009F05AD" w:rsidRDefault="009F05AD" w:rsidP="009F05AD">
      <w:pPr>
        <w:pStyle w:val="BodyText"/>
        <w:numPr>
          <w:ilvl w:val="0"/>
          <w:numId w:val="22"/>
        </w:numPr>
        <w:ind w:right="353"/>
        <w:jc w:val="both"/>
      </w:pPr>
      <w:r>
        <w:t>Awareness of and alignment with the University’s plans and priorities</w:t>
      </w:r>
    </w:p>
    <w:p w14:paraId="2414B0DB" w14:textId="1C5409D8" w:rsidR="009F05AD" w:rsidRDefault="009F05AD" w:rsidP="009F05AD">
      <w:pPr>
        <w:pStyle w:val="BodyText"/>
        <w:numPr>
          <w:ilvl w:val="0"/>
          <w:numId w:val="22"/>
        </w:numPr>
        <w:ind w:right="353"/>
        <w:jc w:val="both"/>
      </w:pPr>
      <w:r>
        <w:t>Successfully fulfilled the agreed leadership and managerial activities assigned to them</w:t>
      </w:r>
    </w:p>
    <w:p w14:paraId="5F0A5B83" w14:textId="05A447AC" w:rsidR="009F05AD" w:rsidRDefault="009F05AD" w:rsidP="009F05AD">
      <w:pPr>
        <w:pStyle w:val="BodyText"/>
        <w:numPr>
          <w:ilvl w:val="0"/>
          <w:numId w:val="22"/>
        </w:numPr>
        <w:ind w:right="353"/>
        <w:jc w:val="both"/>
      </w:pPr>
      <w:r>
        <w:t>Contribution and engagement with departmental/institutional plans and priorities</w:t>
      </w:r>
    </w:p>
    <w:p w14:paraId="0A5E3A66" w14:textId="48BB3E50" w:rsidR="009F05AD" w:rsidRDefault="009F05AD" w:rsidP="009F05AD">
      <w:pPr>
        <w:pStyle w:val="BodyText"/>
        <w:numPr>
          <w:ilvl w:val="0"/>
          <w:numId w:val="22"/>
        </w:numPr>
        <w:ind w:right="353"/>
        <w:jc w:val="both"/>
      </w:pPr>
      <w:r>
        <w:t>A clear longer-term career plan</w:t>
      </w:r>
    </w:p>
    <w:p w14:paraId="525255B5" w14:textId="10CD90D0" w:rsidR="009F05AD" w:rsidRDefault="009F05AD" w:rsidP="009F05AD">
      <w:pPr>
        <w:pStyle w:val="BodyText"/>
        <w:numPr>
          <w:ilvl w:val="0"/>
          <w:numId w:val="22"/>
        </w:numPr>
        <w:ind w:right="353"/>
        <w:jc w:val="both"/>
      </w:pPr>
      <w:proofErr w:type="gramStart"/>
      <w:r>
        <w:t>Carried out</w:t>
      </w:r>
      <w:proofErr w:type="gramEnd"/>
      <w:r>
        <w:t xml:space="preserve"> their duties in line with University values</w:t>
      </w:r>
    </w:p>
    <w:p w14:paraId="393938DB" w14:textId="6346F35C" w:rsidR="009F05AD" w:rsidRDefault="009F05AD" w:rsidP="009F05AD">
      <w:pPr>
        <w:pStyle w:val="BodyText"/>
        <w:ind w:right="353"/>
        <w:jc w:val="both"/>
      </w:pPr>
    </w:p>
    <w:p w14:paraId="33F30D67" w14:textId="17711D16" w:rsidR="009F05AD" w:rsidRPr="005871ED" w:rsidRDefault="009F05AD" w:rsidP="009F05AD">
      <w:pPr>
        <w:spacing w:before="93" w:after="240"/>
        <w:jc w:val="both"/>
        <w:rPr>
          <w:b/>
          <w:color w:val="00AF50"/>
        </w:rPr>
      </w:pPr>
      <w:r w:rsidRPr="005871ED">
        <w:rPr>
          <w:b/>
          <w:color w:val="00AF50"/>
        </w:rPr>
        <w:t>Development</w:t>
      </w:r>
    </w:p>
    <w:p w14:paraId="69758D43" w14:textId="3FDFB3CF" w:rsidR="009F05AD" w:rsidRDefault="009F05AD" w:rsidP="009F05AD">
      <w:pPr>
        <w:pStyle w:val="BodyText"/>
        <w:ind w:right="353"/>
        <w:jc w:val="both"/>
      </w:pPr>
      <w:r>
        <w:t>Fulfilled any required development and that they have an ongoing plan for the development of their career</w:t>
      </w:r>
    </w:p>
    <w:p w14:paraId="0401D51C" w14:textId="55593C88" w:rsidR="009F05AD" w:rsidRDefault="009F05AD" w:rsidP="009F05AD">
      <w:pPr>
        <w:pStyle w:val="BodyText"/>
        <w:ind w:right="353"/>
        <w:jc w:val="both"/>
      </w:pPr>
    </w:p>
    <w:p w14:paraId="60F449A4" w14:textId="77777777" w:rsidR="009F05AD" w:rsidRDefault="009F05AD" w:rsidP="009F05AD">
      <w:pPr>
        <w:pStyle w:val="Heading2"/>
        <w:spacing w:before="94"/>
        <w:ind w:left="0"/>
      </w:pPr>
      <w:r>
        <w:rPr>
          <w:color w:val="00AF50"/>
        </w:rPr>
        <w:t xml:space="preserve">In addition to the above, all University of Liverpool staff </w:t>
      </w:r>
      <w:proofErr w:type="gramStart"/>
      <w:r>
        <w:rPr>
          <w:color w:val="00AF50"/>
        </w:rPr>
        <w:t>are required</w:t>
      </w:r>
      <w:proofErr w:type="gramEnd"/>
      <w:r>
        <w:rPr>
          <w:color w:val="00AF50"/>
        </w:rPr>
        <w:t xml:space="preserve"> to:</w:t>
      </w:r>
    </w:p>
    <w:p w14:paraId="16BA0EAB" w14:textId="77777777" w:rsidR="009F05AD" w:rsidRDefault="009F05AD" w:rsidP="009F05AD">
      <w:pPr>
        <w:pStyle w:val="BodyText"/>
        <w:rPr>
          <w:b/>
        </w:rPr>
      </w:pPr>
    </w:p>
    <w:p w14:paraId="0EDFAF57" w14:textId="77777777" w:rsidR="009F05AD" w:rsidRDefault="009F05AD" w:rsidP="009F05AD">
      <w:pPr>
        <w:pStyle w:val="BodyText"/>
        <w:numPr>
          <w:ilvl w:val="0"/>
          <w:numId w:val="22"/>
        </w:numPr>
        <w:ind w:right="353"/>
        <w:jc w:val="both"/>
      </w:pPr>
      <w:r>
        <w:t>Adhere to all University policies and procedures, completing all obligatory training and induction modules, including Equality &amp; Diversity and Health &amp;</w:t>
      </w:r>
      <w:r w:rsidRPr="009F05AD">
        <w:t xml:space="preserve"> </w:t>
      </w:r>
      <w:r>
        <w:t>Safety.</w:t>
      </w:r>
    </w:p>
    <w:p w14:paraId="31DC1050" w14:textId="77777777" w:rsidR="009F05AD" w:rsidRDefault="009F05AD" w:rsidP="009F05AD">
      <w:pPr>
        <w:pStyle w:val="BodyText"/>
        <w:numPr>
          <w:ilvl w:val="0"/>
          <w:numId w:val="22"/>
        </w:numPr>
        <w:ind w:right="353"/>
        <w:jc w:val="both"/>
      </w:pPr>
      <w:r>
        <w:t xml:space="preserve">Respect confidentiality: all confidential information should </w:t>
      </w:r>
      <w:proofErr w:type="gramStart"/>
      <w:r>
        <w:t>be kept</w:t>
      </w:r>
      <w:proofErr w:type="gramEnd"/>
      <w:r>
        <w:t xml:space="preserve"> in confidence and not released to unauthorised</w:t>
      </w:r>
      <w:r w:rsidRPr="009F05AD">
        <w:t xml:space="preserve"> </w:t>
      </w:r>
      <w:r>
        <w:t>persons.</w:t>
      </w:r>
    </w:p>
    <w:p w14:paraId="2BA1E811" w14:textId="77777777" w:rsidR="009F05AD" w:rsidRDefault="009F05AD" w:rsidP="009F05AD">
      <w:pPr>
        <w:pStyle w:val="BodyText"/>
        <w:numPr>
          <w:ilvl w:val="0"/>
          <w:numId w:val="22"/>
        </w:numPr>
        <w:ind w:right="353"/>
        <w:jc w:val="both"/>
      </w:pPr>
      <w:r>
        <w:t xml:space="preserve">Participate in the University’s Professional Development Review scheme and take </w:t>
      </w:r>
      <w:proofErr w:type="gramStart"/>
      <w:r>
        <w:t>a proactive</w:t>
      </w:r>
      <w:proofErr w:type="gramEnd"/>
      <w:r>
        <w:t xml:space="preserve"> approach to own professional</w:t>
      </w:r>
      <w:r w:rsidRPr="009F05AD">
        <w:t xml:space="preserve"> </w:t>
      </w:r>
      <w:r>
        <w:t>development.</w:t>
      </w:r>
    </w:p>
    <w:p w14:paraId="3CEA7BA2" w14:textId="77777777" w:rsidR="009F05AD" w:rsidRPr="009F05AD" w:rsidRDefault="009F05AD" w:rsidP="009F05AD">
      <w:pPr>
        <w:pStyle w:val="BodyText"/>
        <w:numPr>
          <w:ilvl w:val="0"/>
          <w:numId w:val="22"/>
        </w:numPr>
        <w:ind w:right="353"/>
        <w:jc w:val="both"/>
      </w:pPr>
      <w:r>
        <w:t>Demonstrate customer service excellence in dealing with all</w:t>
      </w:r>
      <w:r w:rsidRPr="009F05AD">
        <w:t xml:space="preserve"> </w:t>
      </w:r>
      <w:r>
        <w:t>stakeholders.</w:t>
      </w:r>
    </w:p>
    <w:p w14:paraId="60675192" w14:textId="48FA1452" w:rsidR="009F05AD" w:rsidRPr="009F05AD" w:rsidRDefault="009F05AD" w:rsidP="009F05AD">
      <w:pPr>
        <w:pStyle w:val="BodyText"/>
        <w:numPr>
          <w:ilvl w:val="0"/>
          <w:numId w:val="22"/>
        </w:numPr>
        <w:ind w:right="353"/>
        <w:jc w:val="both"/>
      </w:pPr>
      <w:r>
        <w:t>Embody and uphold the University’s Vision and</w:t>
      </w:r>
      <w:r w:rsidRPr="009F05AD">
        <w:t xml:space="preserve"> </w:t>
      </w:r>
      <w:r>
        <w:t>Values.</w:t>
      </w:r>
    </w:p>
    <w:p w14:paraId="5B74116F" w14:textId="77777777" w:rsidR="009F05AD" w:rsidRDefault="009F05AD" w:rsidP="009F05AD">
      <w:pPr>
        <w:pStyle w:val="BodyText"/>
        <w:ind w:right="353"/>
        <w:jc w:val="both"/>
      </w:pPr>
    </w:p>
    <w:p w14:paraId="53275712" w14:textId="77777777" w:rsidR="009F05AD" w:rsidRDefault="009F05AD">
      <w:pPr>
        <w:pStyle w:val="BodyText"/>
        <w:ind w:left="420" w:right="353"/>
        <w:jc w:val="both"/>
        <w:rPr>
          <w:highlight w:val="yellow"/>
        </w:rPr>
      </w:pPr>
    </w:p>
    <w:p w14:paraId="71115E2A" w14:textId="77777777" w:rsidR="00B95C7A" w:rsidRDefault="00B95C7A">
      <w:pPr>
        <w:pStyle w:val="BodyText"/>
      </w:pPr>
    </w:p>
    <w:p w14:paraId="27EA241D" w14:textId="77777777" w:rsidR="00B95C7A" w:rsidRDefault="00B95C7A">
      <w:pPr>
        <w:pStyle w:val="BodyText"/>
        <w:rPr>
          <w:sz w:val="24"/>
        </w:rPr>
      </w:pPr>
    </w:p>
    <w:p w14:paraId="5C782F38" w14:textId="77777777" w:rsidR="00B95C7A" w:rsidRDefault="00B95C7A">
      <w:pPr>
        <w:pStyle w:val="BodyText"/>
        <w:spacing w:before="10"/>
        <w:rPr>
          <w:sz w:val="21"/>
        </w:rPr>
      </w:pPr>
    </w:p>
    <w:p w14:paraId="175BE8AD" w14:textId="77777777" w:rsidR="00B95C7A" w:rsidRDefault="00B95C7A">
      <w:pPr>
        <w:pStyle w:val="BodyText"/>
        <w:spacing w:before="5"/>
        <w:rPr>
          <w:sz w:val="9"/>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676"/>
        <w:gridCol w:w="5226"/>
      </w:tblGrid>
      <w:tr w:rsidR="00B95C7A" w14:paraId="7C83067E" w14:textId="77777777">
        <w:trPr>
          <w:trHeight w:val="876"/>
        </w:trPr>
        <w:tc>
          <w:tcPr>
            <w:tcW w:w="5226" w:type="dxa"/>
            <w:gridSpan w:val="2"/>
            <w:shd w:val="clear" w:color="auto" w:fill="00AF50"/>
          </w:tcPr>
          <w:p w14:paraId="3BF9E95F" w14:textId="77777777" w:rsidR="00B95C7A" w:rsidRDefault="00B95C7A">
            <w:pPr>
              <w:pStyle w:val="TableParagraph"/>
              <w:spacing w:before="10"/>
              <w:rPr>
                <w:rFonts w:ascii="Arial"/>
                <w:sz w:val="23"/>
              </w:rPr>
            </w:pPr>
          </w:p>
          <w:p w14:paraId="7D7AC803" w14:textId="77777777" w:rsidR="00B95C7A" w:rsidRDefault="00736F07">
            <w:pPr>
              <w:pStyle w:val="TableParagraph"/>
              <w:spacing w:before="1"/>
              <w:ind w:left="1469"/>
              <w:rPr>
                <w:rFonts w:ascii="Arial"/>
                <w:b/>
                <w:sz w:val="28"/>
              </w:rPr>
            </w:pPr>
            <w:r>
              <w:rPr>
                <w:rFonts w:ascii="Arial"/>
                <w:b/>
                <w:color w:val="FFFFFF"/>
                <w:sz w:val="28"/>
              </w:rPr>
              <w:t>Essential Criteria</w:t>
            </w:r>
          </w:p>
        </w:tc>
        <w:tc>
          <w:tcPr>
            <w:tcW w:w="5226" w:type="dxa"/>
            <w:shd w:val="clear" w:color="auto" w:fill="00AF50"/>
          </w:tcPr>
          <w:p w14:paraId="6A580782" w14:textId="77777777" w:rsidR="00B95C7A" w:rsidRDefault="00B95C7A">
            <w:pPr>
              <w:pStyle w:val="TableParagraph"/>
              <w:spacing w:before="10"/>
              <w:rPr>
                <w:rFonts w:ascii="Arial"/>
                <w:sz w:val="23"/>
              </w:rPr>
            </w:pPr>
          </w:p>
          <w:p w14:paraId="4E250022" w14:textId="77777777" w:rsidR="00B95C7A" w:rsidRDefault="00736F07">
            <w:pPr>
              <w:pStyle w:val="TableParagraph"/>
              <w:spacing w:before="1"/>
              <w:ind w:left="1451"/>
              <w:rPr>
                <w:rFonts w:ascii="Arial"/>
                <w:b/>
                <w:sz w:val="28"/>
              </w:rPr>
            </w:pPr>
            <w:r>
              <w:rPr>
                <w:rFonts w:ascii="Arial"/>
                <w:b/>
                <w:color w:val="FFFFFF"/>
                <w:sz w:val="28"/>
              </w:rPr>
              <w:t>Desirable Criteria</w:t>
            </w:r>
          </w:p>
        </w:tc>
      </w:tr>
      <w:tr w:rsidR="00B95C7A" w14:paraId="7A210560" w14:textId="77777777">
        <w:trPr>
          <w:trHeight w:val="873"/>
        </w:trPr>
        <w:tc>
          <w:tcPr>
            <w:tcW w:w="10452" w:type="dxa"/>
            <w:gridSpan w:val="3"/>
          </w:tcPr>
          <w:p w14:paraId="499D106D" w14:textId="77777777" w:rsidR="00B95C7A" w:rsidRDefault="00B95C7A">
            <w:pPr>
              <w:pStyle w:val="TableParagraph"/>
              <w:spacing w:before="1"/>
              <w:rPr>
                <w:rFonts w:ascii="Arial"/>
                <w:sz w:val="26"/>
              </w:rPr>
            </w:pPr>
          </w:p>
          <w:p w14:paraId="298BFACB" w14:textId="77777777" w:rsidR="00B95C7A" w:rsidRDefault="00736F07">
            <w:pPr>
              <w:pStyle w:val="TableParagraph"/>
              <w:ind w:left="2956" w:right="2946"/>
              <w:jc w:val="center"/>
              <w:rPr>
                <w:rFonts w:ascii="Arial"/>
                <w:b/>
                <w:sz w:val="24"/>
              </w:rPr>
            </w:pPr>
            <w:r>
              <w:rPr>
                <w:rFonts w:ascii="Arial"/>
                <w:b/>
                <w:color w:val="00AF50"/>
                <w:sz w:val="24"/>
              </w:rPr>
              <w:t>Experience</w:t>
            </w:r>
          </w:p>
        </w:tc>
      </w:tr>
      <w:tr w:rsidR="00B95C7A" w14:paraId="237FD7D1" w14:textId="77777777">
        <w:trPr>
          <w:trHeight w:val="582"/>
        </w:trPr>
        <w:tc>
          <w:tcPr>
            <w:tcW w:w="550" w:type="dxa"/>
          </w:tcPr>
          <w:p w14:paraId="5FD82697" w14:textId="77777777" w:rsidR="00B95C7A" w:rsidRDefault="00736F07">
            <w:pPr>
              <w:pStyle w:val="TableParagraph"/>
              <w:spacing w:before="165"/>
              <w:ind w:left="107"/>
              <w:rPr>
                <w:rFonts w:ascii="Arial"/>
              </w:rPr>
            </w:pPr>
            <w:r>
              <w:rPr>
                <w:rFonts w:ascii="Arial"/>
              </w:rPr>
              <w:t>1.1</w:t>
            </w:r>
          </w:p>
        </w:tc>
        <w:tc>
          <w:tcPr>
            <w:tcW w:w="4676" w:type="dxa"/>
          </w:tcPr>
          <w:p w14:paraId="024D4C4C" w14:textId="77777777" w:rsidR="00B95C7A" w:rsidRDefault="00736F07">
            <w:pPr>
              <w:pStyle w:val="TableParagraph"/>
              <w:spacing w:before="2"/>
              <w:ind w:left="107"/>
              <w:rPr>
                <w:rFonts w:ascii="Arial"/>
              </w:rPr>
            </w:pPr>
            <w:r>
              <w:rPr>
                <w:rFonts w:ascii="Arial"/>
              </w:rPr>
              <w:t>Evidence of achievement of Foundation</w:t>
            </w:r>
          </w:p>
          <w:p w14:paraId="6A74A020" w14:textId="741C913C" w:rsidR="00B95C7A" w:rsidRDefault="00736F07">
            <w:pPr>
              <w:pStyle w:val="TableParagraph"/>
              <w:spacing w:before="37"/>
              <w:ind w:left="107"/>
              <w:rPr>
                <w:rFonts w:ascii="Arial"/>
              </w:rPr>
            </w:pPr>
            <w:r>
              <w:rPr>
                <w:rFonts w:ascii="Arial"/>
              </w:rPr>
              <w:t>competenc</w:t>
            </w:r>
            <w:r w:rsidR="00C37818">
              <w:rPr>
                <w:rFonts w:ascii="Arial"/>
              </w:rPr>
              <w:t>i</w:t>
            </w:r>
            <w:r>
              <w:rPr>
                <w:rFonts w:ascii="Arial"/>
              </w:rPr>
              <w:t>es or equivalent</w:t>
            </w:r>
          </w:p>
        </w:tc>
        <w:tc>
          <w:tcPr>
            <w:tcW w:w="5226" w:type="dxa"/>
          </w:tcPr>
          <w:p w14:paraId="172FE563" w14:textId="77777777" w:rsidR="00B95C7A" w:rsidRDefault="00B95C7A">
            <w:pPr>
              <w:pStyle w:val="TableParagraph"/>
              <w:rPr>
                <w:rFonts w:ascii="Times New Roman"/>
              </w:rPr>
            </w:pPr>
          </w:p>
        </w:tc>
      </w:tr>
      <w:tr w:rsidR="00B95C7A" w14:paraId="3C3168D5" w14:textId="77777777">
        <w:trPr>
          <w:trHeight w:val="582"/>
        </w:trPr>
        <w:tc>
          <w:tcPr>
            <w:tcW w:w="550" w:type="dxa"/>
          </w:tcPr>
          <w:p w14:paraId="7A872006" w14:textId="77777777" w:rsidR="00B95C7A" w:rsidRDefault="00736F07">
            <w:pPr>
              <w:pStyle w:val="TableParagraph"/>
              <w:spacing w:before="165"/>
              <w:ind w:left="107"/>
              <w:rPr>
                <w:rFonts w:ascii="Arial"/>
              </w:rPr>
            </w:pPr>
            <w:r>
              <w:rPr>
                <w:rFonts w:ascii="Arial"/>
              </w:rPr>
              <w:t>1.2</w:t>
            </w:r>
          </w:p>
        </w:tc>
        <w:tc>
          <w:tcPr>
            <w:tcW w:w="4676" w:type="dxa"/>
          </w:tcPr>
          <w:p w14:paraId="2CE481BD" w14:textId="77777777" w:rsidR="00B95C7A" w:rsidRPr="009170B5" w:rsidRDefault="00736F07">
            <w:pPr>
              <w:pStyle w:val="TableParagraph"/>
              <w:ind w:left="107"/>
              <w:rPr>
                <w:rFonts w:ascii="Arial"/>
              </w:rPr>
            </w:pPr>
            <w:r w:rsidRPr="009170B5">
              <w:rPr>
                <w:rFonts w:ascii="Arial"/>
              </w:rPr>
              <w:t>In possession of MRCP</w:t>
            </w:r>
            <w:r w:rsidR="000A4707" w:rsidRPr="009170B5">
              <w:rPr>
                <w:rFonts w:ascii="Arial"/>
              </w:rPr>
              <w:t>, FRCS</w:t>
            </w:r>
            <w:r w:rsidR="00092853" w:rsidRPr="009170B5">
              <w:rPr>
                <w:rFonts w:ascii="Arial"/>
              </w:rPr>
              <w:t xml:space="preserve"> or </w:t>
            </w:r>
            <w:r w:rsidR="000A4707" w:rsidRPr="009170B5">
              <w:rPr>
                <w:rFonts w:ascii="Arial"/>
              </w:rPr>
              <w:t>equivalent appropriate to stage of career</w:t>
            </w:r>
            <w:r w:rsidRPr="009170B5">
              <w:rPr>
                <w:rFonts w:ascii="Arial"/>
              </w:rPr>
              <w:t xml:space="preserve"> and in specialty</w:t>
            </w:r>
          </w:p>
          <w:p w14:paraId="5551F75E" w14:textId="77777777" w:rsidR="00B95C7A" w:rsidRPr="009170B5" w:rsidRDefault="00736F07">
            <w:pPr>
              <w:pStyle w:val="TableParagraph"/>
              <w:spacing w:before="37"/>
              <w:ind w:left="107"/>
              <w:rPr>
                <w:rFonts w:ascii="Arial"/>
              </w:rPr>
            </w:pPr>
            <w:r w:rsidRPr="009170B5">
              <w:rPr>
                <w:rFonts w:ascii="Arial"/>
              </w:rPr>
              <w:t>training or eligible to join specialty training</w:t>
            </w:r>
          </w:p>
        </w:tc>
        <w:tc>
          <w:tcPr>
            <w:tcW w:w="5226" w:type="dxa"/>
          </w:tcPr>
          <w:p w14:paraId="448BA478" w14:textId="77777777" w:rsidR="00B95C7A" w:rsidRDefault="00B95C7A">
            <w:pPr>
              <w:pStyle w:val="TableParagraph"/>
              <w:rPr>
                <w:rFonts w:ascii="Times New Roman"/>
              </w:rPr>
            </w:pPr>
          </w:p>
        </w:tc>
      </w:tr>
      <w:tr w:rsidR="00B95C7A" w14:paraId="75C7FD83" w14:textId="77777777">
        <w:trPr>
          <w:trHeight w:val="1163"/>
        </w:trPr>
        <w:tc>
          <w:tcPr>
            <w:tcW w:w="550" w:type="dxa"/>
          </w:tcPr>
          <w:p w14:paraId="4E8F9A08" w14:textId="77777777" w:rsidR="00B95C7A" w:rsidRDefault="00B95C7A">
            <w:pPr>
              <w:pStyle w:val="TableParagraph"/>
              <w:rPr>
                <w:rFonts w:ascii="Arial"/>
                <w:sz w:val="24"/>
              </w:rPr>
            </w:pPr>
          </w:p>
          <w:p w14:paraId="7614F8E6" w14:textId="77777777" w:rsidR="00B95C7A" w:rsidRDefault="00736F07">
            <w:pPr>
              <w:pStyle w:val="TableParagraph"/>
              <w:spacing w:before="178"/>
              <w:ind w:left="107"/>
              <w:rPr>
                <w:rFonts w:ascii="Arial"/>
              </w:rPr>
            </w:pPr>
            <w:r>
              <w:rPr>
                <w:rFonts w:ascii="Arial"/>
              </w:rPr>
              <w:t>1.3</w:t>
            </w:r>
          </w:p>
        </w:tc>
        <w:tc>
          <w:tcPr>
            <w:tcW w:w="4676" w:type="dxa"/>
          </w:tcPr>
          <w:p w14:paraId="1D9D8126" w14:textId="69553B28" w:rsidR="00B95C7A" w:rsidRPr="009170B5" w:rsidRDefault="00736F07" w:rsidP="000A4707">
            <w:pPr>
              <w:pStyle w:val="TableParagraph"/>
              <w:spacing w:line="276" w:lineRule="auto"/>
              <w:ind w:left="107" w:right="152"/>
              <w:jc w:val="both"/>
              <w:rPr>
                <w:rFonts w:ascii="Arial"/>
              </w:rPr>
            </w:pPr>
            <w:r w:rsidRPr="009170B5">
              <w:rPr>
                <w:rFonts w:ascii="Arial"/>
              </w:rPr>
              <w:t xml:space="preserve">Evidence of </w:t>
            </w:r>
            <w:proofErr w:type="gramStart"/>
            <w:r w:rsidRPr="009170B5">
              <w:rPr>
                <w:rFonts w:ascii="Arial"/>
              </w:rPr>
              <w:t>good progress</w:t>
            </w:r>
            <w:proofErr w:type="gramEnd"/>
            <w:r w:rsidRPr="009170B5">
              <w:rPr>
                <w:rFonts w:ascii="Arial"/>
              </w:rPr>
              <w:t xml:space="preserve"> in clinical training and that completion of specialty training may be accommodated either during or </w:t>
            </w:r>
            <w:r w:rsidR="000A4707" w:rsidRPr="009170B5">
              <w:rPr>
                <w:rFonts w:ascii="Arial"/>
              </w:rPr>
              <w:t xml:space="preserve">shortly </w:t>
            </w:r>
            <w:r w:rsidRPr="009170B5">
              <w:rPr>
                <w:rFonts w:ascii="Arial"/>
              </w:rPr>
              <w:t xml:space="preserve">after the </w:t>
            </w:r>
            <w:r w:rsidR="00BB2C1D" w:rsidRPr="009170B5">
              <w:rPr>
                <w:rFonts w:ascii="Arial"/>
              </w:rPr>
              <w:t>4-year</w:t>
            </w:r>
            <w:r w:rsidRPr="009170B5">
              <w:rPr>
                <w:rFonts w:ascii="Arial"/>
              </w:rPr>
              <w:t xml:space="preserve"> period of the CL award</w:t>
            </w:r>
          </w:p>
        </w:tc>
        <w:tc>
          <w:tcPr>
            <w:tcW w:w="5226" w:type="dxa"/>
          </w:tcPr>
          <w:p w14:paraId="3E70505E" w14:textId="77777777" w:rsidR="00B95C7A" w:rsidRDefault="00B95C7A">
            <w:pPr>
              <w:pStyle w:val="TableParagraph"/>
              <w:rPr>
                <w:rFonts w:ascii="Times New Roman"/>
              </w:rPr>
            </w:pPr>
          </w:p>
        </w:tc>
      </w:tr>
      <w:tr w:rsidR="00B95C7A" w14:paraId="30956E85" w14:textId="77777777">
        <w:trPr>
          <w:trHeight w:val="580"/>
        </w:trPr>
        <w:tc>
          <w:tcPr>
            <w:tcW w:w="550" w:type="dxa"/>
          </w:tcPr>
          <w:p w14:paraId="145582DA" w14:textId="77777777" w:rsidR="00B95C7A" w:rsidRDefault="00736F07">
            <w:pPr>
              <w:pStyle w:val="TableParagraph"/>
              <w:spacing w:before="163"/>
              <w:ind w:left="107"/>
              <w:rPr>
                <w:rFonts w:ascii="Arial"/>
              </w:rPr>
            </w:pPr>
            <w:r>
              <w:rPr>
                <w:rFonts w:ascii="Arial"/>
              </w:rPr>
              <w:t>1.4</w:t>
            </w:r>
          </w:p>
        </w:tc>
        <w:tc>
          <w:tcPr>
            <w:tcW w:w="4676" w:type="dxa"/>
          </w:tcPr>
          <w:p w14:paraId="4FC66CB8" w14:textId="2234F071" w:rsidR="00B95C7A" w:rsidRPr="009170B5" w:rsidRDefault="00576A37">
            <w:pPr>
              <w:pStyle w:val="TableParagraph"/>
              <w:spacing w:before="37"/>
              <w:ind w:left="107"/>
              <w:rPr>
                <w:rFonts w:ascii="Arial"/>
              </w:rPr>
            </w:pPr>
            <w:r w:rsidRPr="009170B5">
              <w:rPr>
                <w:rFonts w:ascii="Arial"/>
              </w:rPr>
              <w:t>Experience of successfully communicating and presenting research findings to diverse audiences and stakeholders</w:t>
            </w:r>
          </w:p>
        </w:tc>
        <w:tc>
          <w:tcPr>
            <w:tcW w:w="5226" w:type="dxa"/>
          </w:tcPr>
          <w:p w14:paraId="0A45BDF7" w14:textId="77777777" w:rsidR="00B95C7A" w:rsidRDefault="00B95C7A">
            <w:pPr>
              <w:pStyle w:val="TableParagraph"/>
              <w:rPr>
                <w:rFonts w:ascii="Times New Roman"/>
              </w:rPr>
            </w:pPr>
          </w:p>
        </w:tc>
      </w:tr>
      <w:tr w:rsidR="00576A37" w14:paraId="4A6A6DBC" w14:textId="77777777">
        <w:trPr>
          <w:trHeight w:val="580"/>
        </w:trPr>
        <w:tc>
          <w:tcPr>
            <w:tcW w:w="550" w:type="dxa"/>
          </w:tcPr>
          <w:p w14:paraId="39B58286" w14:textId="49A81FC8" w:rsidR="00576A37" w:rsidRDefault="00457545">
            <w:pPr>
              <w:pStyle w:val="TableParagraph"/>
              <w:spacing w:before="163"/>
              <w:ind w:left="107"/>
              <w:rPr>
                <w:rFonts w:ascii="Arial"/>
              </w:rPr>
            </w:pPr>
            <w:r>
              <w:rPr>
                <w:rFonts w:ascii="Arial"/>
              </w:rPr>
              <w:t>1.5</w:t>
            </w:r>
          </w:p>
        </w:tc>
        <w:tc>
          <w:tcPr>
            <w:tcW w:w="4676" w:type="dxa"/>
          </w:tcPr>
          <w:p w14:paraId="035D236D" w14:textId="4533D975" w:rsidR="00576A37" w:rsidRPr="009170B5" w:rsidRDefault="00576A37">
            <w:pPr>
              <w:pStyle w:val="TableParagraph"/>
              <w:spacing w:before="37"/>
              <w:ind w:left="107"/>
              <w:rPr>
                <w:rFonts w:ascii="Arial"/>
              </w:rPr>
            </w:pPr>
            <w:proofErr w:type="gramStart"/>
            <w:r w:rsidRPr="009170B5">
              <w:rPr>
                <w:rFonts w:ascii="Arial"/>
              </w:rPr>
              <w:t>Track record</w:t>
            </w:r>
            <w:proofErr w:type="gramEnd"/>
            <w:r w:rsidRPr="009170B5">
              <w:rPr>
                <w:rFonts w:ascii="Arial"/>
              </w:rPr>
              <w:t xml:space="preserve"> of producing high impact research and/or innovation outputs that stand out in the field</w:t>
            </w:r>
          </w:p>
        </w:tc>
        <w:tc>
          <w:tcPr>
            <w:tcW w:w="5226" w:type="dxa"/>
          </w:tcPr>
          <w:p w14:paraId="2724D0C9" w14:textId="77777777" w:rsidR="00576A37" w:rsidRDefault="00576A37">
            <w:pPr>
              <w:pStyle w:val="TableParagraph"/>
              <w:rPr>
                <w:rFonts w:ascii="Times New Roman"/>
              </w:rPr>
            </w:pPr>
          </w:p>
        </w:tc>
      </w:tr>
      <w:tr w:rsidR="00576A37" w14:paraId="0196CC46" w14:textId="77777777">
        <w:trPr>
          <w:trHeight w:val="580"/>
        </w:trPr>
        <w:tc>
          <w:tcPr>
            <w:tcW w:w="550" w:type="dxa"/>
          </w:tcPr>
          <w:p w14:paraId="2EF22EAA" w14:textId="4EC17D6D" w:rsidR="00576A37" w:rsidRDefault="00457545">
            <w:pPr>
              <w:pStyle w:val="TableParagraph"/>
              <w:spacing w:before="163"/>
              <w:ind w:left="107"/>
              <w:rPr>
                <w:rFonts w:ascii="Arial"/>
              </w:rPr>
            </w:pPr>
            <w:r>
              <w:rPr>
                <w:rFonts w:ascii="Arial"/>
              </w:rPr>
              <w:t>1.6</w:t>
            </w:r>
          </w:p>
        </w:tc>
        <w:tc>
          <w:tcPr>
            <w:tcW w:w="4676" w:type="dxa"/>
          </w:tcPr>
          <w:p w14:paraId="1BF4EA94" w14:textId="78CE07C5" w:rsidR="00576A37" w:rsidRPr="009170B5" w:rsidRDefault="00576A37">
            <w:pPr>
              <w:pStyle w:val="TableParagraph"/>
              <w:spacing w:before="37"/>
              <w:ind w:left="107"/>
              <w:rPr>
                <w:rFonts w:ascii="Arial"/>
              </w:rPr>
            </w:pPr>
            <w:r w:rsidRPr="009170B5">
              <w:rPr>
                <w:rFonts w:ascii="Arial"/>
              </w:rPr>
              <w:t>Demonstrable potential to apply for competitive external research funding and awards</w:t>
            </w:r>
          </w:p>
        </w:tc>
        <w:tc>
          <w:tcPr>
            <w:tcW w:w="5226" w:type="dxa"/>
          </w:tcPr>
          <w:p w14:paraId="1DD7F9CC" w14:textId="77777777" w:rsidR="00576A37" w:rsidRDefault="00576A37">
            <w:pPr>
              <w:pStyle w:val="TableParagraph"/>
              <w:rPr>
                <w:rFonts w:ascii="Times New Roman"/>
              </w:rPr>
            </w:pPr>
          </w:p>
        </w:tc>
      </w:tr>
      <w:tr w:rsidR="00B95C7A" w14:paraId="39E05B5D" w14:textId="77777777">
        <w:trPr>
          <w:trHeight w:val="875"/>
        </w:trPr>
        <w:tc>
          <w:tcPr>
            <w:tcW w:w="10452" w:type="dxa"/>
            <w:gridSpan w:val="3"/>
          </w:tcPr>
          <w:p w14:paraId="6FBDAA39" w14:textId="77777777" w:rsidR="00B95C7A" w:rsidRPr="009170B5" w:rsidRDefault="00B95C7A">
            <w:pPr>
              <w:pStyle w:val="TableParagraph"/>
              <w:spacing w:before="1"/>
              <w:rPr>
                <w:rFonts w:ascii="Arial"/>
                <w:sz w:val="26"/>
              </w:rPr>
            </w:pPr>
          </w:p>
          <w:p w14:paraId="5A38389A" w14:textId="77777777" w:rsidR="00B95C7A" w:rsidRPr="009170B5" w:rsidRDefault="00736F07">
            <w:pPr>
              <w:pStyle w:val="TableParagraph"/>
              <w:ind w:left="2956" w:right="2949"/>
              <w:jc w:val="center"/>
              <w:rPr>
                <w:rFonts w:ascii="Arial"/>
                <w:b/>
                <w:sz w:val="24"/>
              </w:rPr>
            </w:pPr>
            <w:r w:rsidRPr="009170B5">
              <w:rPr>
                <w:rFonts w:ascii="Arial"/>
                <w:b/>
                <w:color w:val="00AF50"/>
                <w:sz w:val="24"/>
              </w:rPr>
              <w:t>Education, Qualifications and Training</w:t>
            </w:r>
          </w:p>
        </w:tc>
      </w:tr>
      <w:tr w:rsidR="00B95C7A" w14:paraId="59C7C855" w14:textId="77777777">
        <w:trPr>
          <w:trHeight w:val="873"/>
        </w:trPr>
        <w:tc>
          <w:tcPr>
            <w:tcW w:w="550" w:type="dxa"/>
          </w:tcPr>
          <w:p w14:paraId="6F1DDC71" w14:textId="77777777" w:rsidR="00B95C7A" w:rsidRDefault="00B95C7A">
            <w:pPr>
              <w:pStyle w:val="TableParagraph"/>
              <w:spacing w:before="10"/>
              <w:rPr>
                <w:rFonts w:ascii="Arial"/>
                <w:sz w:val="26"/>
              </w:rPr>
            </w:pPr>
          </w:p>
          <w:p w14:paraId="679EDD33" w14:textId="77777777" w:rsidR="00B95C7A" w:rsidRDefault="00736F07">
            <w:pPr>
              <w:pStyle w:val="TableParagraph"/>
              <w:ind w:left="107"/>
              <w:rPr>
                <w:rFonts w:ascii="Arial"/>
              </w:rPr>
            </w:pPr>
            <w:r>
              <w:rPr>
                <w:rFonts w:ascii="Arial"/>
              </w:rPr>
              <w:t>2.1</w:t>
            </w:r>
          </w:p>
        </w:tc>
        <w:tc>
          <w:tcPr>
            <w:tcW w:w="4676" w:type="dxa"/>
          </w:tcPr>
          <w:p w14:paraId="5498DAFF" w14:textId="77777777" w:rsidR="00B95C7A" w:rsidRPr="009170B5" w:rsidRDefault="00736F07">
            <w:pPr>
              <w:pStyle w:val="TableParagraph"/>
              <w:ind w:left="107" w:right="662"/>
              <w:rPr>
                <w:rFonts w:ascii="Arial"/>
              </w:rPr>
            </w:pPr>
            <w:r w:rsidRPr="009170B5">
              <w:rPr>
                <w:rFonts w:ascii="Arial"/>
              </w:rPr>
              <w:t>Submission for a higher degree (PhD or equivalent) in a relevant subject area</w:t>
            </w:r>
          </w:p>
          <w:p w14:paraId="071650F1" w14:textId="77777777" w:rsidR="000A4707" w:rsidRPr="009170B5" w:rsidRDefault="000A4707">
            <w:pPr>
              <w:pStyle w:val="TableParagraph"/>
              <w:ind w:left="107" w:right="662"/>
              <w:rPr>
                <w:rFonts w:ascii="Arial"/>
              </w:rPr>
            </w:pPr>
            <w:r w:rsidRPr="009170B5">
              <w:rPr>
                <w:rFonts w:ascii="Arial"/>
              </w:rPr>
              <w:t xml:space="preserve">(NB must </w:t>
            </w:r>
            <w:proofErr w:type="gramStart"/>
            <w:r w:rsidRPr="009170B5">
              <w:rPr>
                <w:rFonts w:ascii="Arial"/>
              </w:rPr>
              <w:t>be awarded</w:t>
            </w:r>
            <w:proofErr w:type="gramEnd"/>
            <w:r w:rsidRPr="009170B5">
              <w:rPr>
                <w:rFonts w:ascii="Arial"/>
              </w:rPr>
              <w:t xml:space="preserve"> before taking up contract)</w:t>
            </w:r>
          </w:p>
        </w:tc>
        <w:tc>
          <w:tcPr>
            <w:tcW w:w="5226" w:type="dxa"/>
          </w:tcPr>
          <w:p w14:paraId="7E2BDB07" w14:textId="77777777" w:rsidR="00645E42" w:rsidRDefault="00645E42" w:rsidP="00645E42">
            <w:pPr>
              <w:pStyle w:val="TableParagraph"/>
              <w:ind w:left="107"/>
              <w:rPr>
                <w:rFonts w:ascii="Arial"/>
              </w:rPr>
            </w:pPr>
            <w:r>
              <w:rPr>
                <w:rFonts w:ascii="Arial"/>
              </w:rPr>
              <w:t>Awarded a higher degree (PhD or equivalent) in a</w:t>
            </w:r>
          </w:p>
          <w:p w14:paraId="737EA58F" w14:textId="77777777" w:rsidR="00645E42" w:rsidRDefault="00645E42" w:rsidP="00645E42">
            <w:pPr>
              <w:pStyle w:val="TableParagraph"/>
              <w:spacing w:line="276" w:lineRule="auto"/>
              <w:ind w:left="107" w:right="649"/>
              <w:rPr>
                <w:rFonts w:ascii="Arial"/>
              </w:rPr>
            </w:pPr>
            <w:r>
              <w:rPr>
                <w:rFonts w:ascii="Arial"/>
              </w:rPr>
              <w:t xml:space="preserve">relevant subject area </w:t>
            </w:r>
          </w:p>
          <w:p w14:paraId="5CA24F44" w14:textId="77777777" w:rsidR="00B95C7A" w:rsidRDefault="00B95C7A">
            <w:pPr>
              <w:pStyle w:val="TableParagraph"/>
              <w:spacing w:before="1"/>
              <w:ind w:left="107"/>
              <w:rPr>
                <w:rFonts w:ascii="Arial"/>
              </w:rPr>
            </w:pPr>
          </w:p>
        </w:tc>
      </w:tr>
      <w:tr w:rsidR="00B95C7A" w14:paraId="03782538" w14:textId="77777777">
        <w:trPr>
          <w:trHeight w:val="580"/>
        </w:trPr>
        <w:tc>
          <w:tcPr>
            <w:tcW w:w="550" w:type="dxa"/>
          </w:tcPr>
          <w:p w14:paraId="605D3C8B" w14:textId="77777777" w:rsidR="00B95C7A" w:rsidRDefault="00736F07">
            <w:pPr>
              <w:pStyle w:val="TableParagraph"/>
              <w:spacing w:before="163"/>
              <w:ind w:left="107"/>
              <w:rPr>
                <w:rFonts w:ascii="Arial"/>
              </w:rPr>
            </w:pPr>
            <w:r>
              <w:rPr>
                <w:rFonts w:ascii="Arial"/>
              </w:rPr>
              <w:t>2.2</w:t>
            </w:r>
          </w:p>
        </w:tc>
        <w:tc>
          <w:tcPr>
            <w:tcW w:w="4676" w:type="dxa"/>
          </w:tcPr>
          <w:p w14:paraId="73E88E43" w14:textId="77777777" w:rsidR="00B95C7A" w:rsidRDefault="00645E42">
            <w:pPr>
              <w:pStyle w:val="TableParagraph"/>
              <w:rPr>
                <w:rFonts w:ascii="Times New Roman"/>
              </w:rPr>
            </w:pPr>
            <w:r>
              <w:rPr>
                <w:rFonts w:ascii="Arial"/>
              </w:rPr>
              <w:t>Evidence of commitment to specialty</w:t>
            </w:r>
          </w:p>
        </w:tc>
        <w:tc>
          <w:tcPr>
            <w:tcW w:w="5226" w:type="dxa"/>
          </w:tcPr>
          <w:p w14:paraId="3BA6A484" w14:textId="77777777" w:rsidR="00645E42" w:rsidRDefault="00645E42" w:rsidP="00645E42">
            <w:pPr>
              <w:pStyle w:val="TableParagraph"/>
              <w:spacing w:line="276" w:lineRule="auto"/>
              <w:ind w:left="107" w:right="649"/>
              <w:rPr>
                <w:rFonts w:ascii="Arial"/>
              </w:rPr>
            </w:pPr>
            <w:r>
              <w:rPr>
                <w:rFonts w:ascii="Arial"/>
              </w:rPr>
              <w:t>Intercalated honours degree and/or additional</w:t>
            </w:r>
          </w:p>
          <w:p w14:paraId="03021F51" w14:textId="05CB6A71" w:rsidR="00B95C7A" w:rsidRDefault="00645E42" w:rsidP="00645E42">
            <w:pPr>
              <w:pStyle w:val="TableParagraph"/>
              <w:spacing w:before="37"/>
              <w:ind w:left="107"/>
              <w:rPr>
                <w:rFonts w:ascii="Arial"/>
              </w:rPr>
            </w:pPr>
            <w:r>
              <w:rPr>
                <w:rFonts w:ascii="Arial"/>
              </w:rPr>
              <w:t xml:space="preserve">qualifications </w:t>
            </w:r>
            <w:proofErr w:type="gramStart"/>
            <w:r>
              <w:rPr>
                <w:rFonts w:ascii="Arial"/>
              </w:rPr>
              <w:t>e.g.</w:t>
            </w:r>
            <w:proofErr w:type="gramEnd"/>
            <w:r>
              <w:rPr>
                <w:rFonts w:ascii="Arial"/>
              </w:rPr>
              <w:t xml:space="preserve"> MSc </w:t>
            </w:r>
            <w:r w:rsidR="00BB2C1D">
              <w:rPr>
                <w:rFonts w:ascii="Arial"/>
              </w:rPr>
              <w:t>etc.</w:t>
            </w:r>
          </w:p>
        </w:tc>
      </w:tr>
      <w:tr w:rsidR="00B95C7A" w14:paraId="5E9CA00D" w14:textId="77777777">
        <w:trPr>
          <w:trHeight w:val="875"/>
        </w:trPr>
        <w:tc>
          <w:tcPr>
            <w:tcW w:w="10452" w:type="dxa"/>
            <w:gridSpan w:val="3"/>
          </w:tcPr>
          <w:p w14:paraId="33389111" w14:textId="77777777" w:rsidR="00B95C7A" w:rsidRDefault="00B95C7A">
            <w:pPr>
              <w:pStyle w:val="TableParagraph"/>
              <w:spacing w:before="1"/>
              <w:rPr>
                <w:rFonts w:ascii="Arial"/>
                <w:sz w:val="26"/>
              </w:rPr>
            </w:pPr>
          </w:p>
          <w:p w14:paraId="1C21FABB" w14:textId="77777777" w:rsidR="00B95C7A" w:rsidRDefault="00736F07">
            <w:pPr>
              <w:pStyle w:val="TableParagraph"/>
              <w:ind w:left="2956" w:right="2949"/>
              <w:jc w:val="center"/>
              <w:rPr>
                <w:rFonts w:ascii="Arial"/>
                <w:b/>
                <w:sz w:val="24"/>
              </w:rPr>
            </w:pPr>
            <w:r>
              <w:rPr>
                <w:rFonts w:ascii="Arial"/>
                <w:b/>
                <w:color w:val="00AF50"/>
                <w:sz w:val="24"/>
              </w:rPr>
              <w:t>Skills, General and Special Knowledge</w:t>
            </w:r>
          </w:p>
        </w:tc>
      </w:tr>
      <w:tr w:rsidR="00B95C7A" w14:paraId="7D71D9B4" w14:textId="77777777">
        <w:trPr>
          <w:trHeight w:val="582"/>
        </w:trPr>
        <w:tc>
          <w:tcPr>
            <w:tcW w:w="550" w:type="dxa"/>
          </w:tcPr>
          <w:p w14:paraId="39B4F930" w14:textId="77777777" w:rsidR="00B95C7A" w:rsidRDefault="00736F07">
            <w:pPr>
              <w:pStyle w:val="TableParagraph"/>
              <w:spacing w:before="165"/>
              <w:ind w:left="107"/>
              <w:rPr>
                <w:rFonts w:ascii="Arial"/>
              </w:rPr>
            </w:pPr>
            <w:r>
              <w:rPr>
                <w:rFonts w:ascii="Arial"/>
              </w:rPr>
              <w:t>3.1</w:t>
            </w:r>
          </w:p>
        </w:tc>
        <w:tc>
          <w:tcPr>
            <w:tcW w:w="4676" w:type="dxa"/>
          </w:tcPr>
          <w:p w14:paraId="1C4FDC95" w14:textId="7ADB36E6" w:rsidR="00B95C7A" w:rsidRDefault="00576A37">
            <w:pPr>
              <w:pStyle w:val="TableParagraph"/>
              <w:spacing w:before="39"/>
              <w:ind w:left="107"/>
              <w:rPr>
                <w:rFonts w:ascii="Arial"/>
              </w:rPr>
            </w:pPr>
            <w:r>
              <w:rPr>
                <w:rFonts w:ascii="Arial"/>
              </w:rPr>
              <w:t>Excellent disciplinary knowledge and a compelling vision for the excellence and importance of your proposed area of research</w:t>
            </w:r>
          </w:p>
        </w:tc>
        <w:tc>
          <w:tcPr>
            <w:tcW w:w="5226" w:type="dxa"/>
          </w:tcPr>
          <w:p w14:paraId="3ECDEFB5" w14:textId="42203165" w:rsidR="00B95C7A" w:rsidRDefault="00576A37">
            <w:pPr>
              <w:pStyle w:val="TableParagraph"/>
              <w:ind w:left="107" w:right="930"/>
              <w:rPr>
                <w:rFonts w:ascii="Arial"/>
              </w:rPr>
            </w:pPr>
            <w:r>
              <w:rPr>
                <w:rFonts w:ascii="Arial"/>
              </w:rPr>
              <w:t>Knowledge and skills in clinical trials and research methodology</w:t>
            </w:r>
          </w:p>
        </w:tc>
      </w:tr>
      <w:tr w:rsidR="00B95C7A" w14:paraId="7E865652" w14:textId="77777777">
        <w:trPr>
          <w:trHeight w:val="1454"/>
        </w:trPr>
        <w:tc>
          <w:tcPr>
            <w:tcW w:w="550" w:type="dxa"/>
          </w:tcPr>
          <w:p w14:paraId="13B9BE43" w14:textId="77777777" w:rsidR="00B95C7A" w:rsidRDefault="00B95C7A">
            <w:pPr>
              <w:pStyle w:val="TableParagraph"/>
              <w:rPr>
                <w:rFonts w:ascii="Arial"/>
                <w:sz w:val="24"/>
              </w:rPr>
            </w:pPr>
          </w:p>
          <w:p w14:paraId="57C4CB28" w14:textId="77777777" w:rsidR="00B95C7A" w:rsidRDefault="00B95C7A">
            <w:pPr>
              <w:pStyle w:val="TableParagraph"/>
              <w:spacing w:before="2"/>
              <w:rPr>
                <w:rFonts w:ascii="Arial"/>
                <w:sz w:val="28"/>
              </w:rPr>
            </w:pPr>
          </w:p>
          <w:p w14:paraId="33B2ADED" w14:textId="77777777" w:rsidR="00B95C7A" w:rsidRDefault="00736F07">
            <w:pPr>
              <w:pStyle w:val="TableParagraph"/>
              <w:ind w:left="107"/>
              <w:rPr>
                <w:rFonts w:ascii="Arial"/>
              </w:rPr>
            </w:pPr>
            <w:r>
              <w:rPr>
                <w:rFonts w:ascii="Arial"/>
              </w:rPr>
              <w:t>3.2</w:t>
            </w:r>
          </w:p>
        </w:tc>
        <w:tc>
          <w:tcPr>
            <w:tcW w:w="4676" w:type="dxa"/>
          </w:tcPr>
          <w:p w14:paraId="68C72241" w14:textId="77777777" w:rsidR="00B95C7A" w:rsidRDefault="00736F07">
            <w:pPr>
              <w:pStyle w:val="TableParagraph"/>
              <w:spacing w:line="276" w:lineRule="auto"/>
              <w:ind w:left="107" w:right="198"/>
              <w:rPr>
                <w:rFonts w:ascii="Arial"/>
              </w:rPr>
            </w:pPr>
            <w:r>
              <w:rPr>
                <w:rFonts w:ascii="Arial"/>
              </w:rPr>
              <w:t>Demonstration of acquisition of the level of knowledge and skills necessary for the achievement of Foundation and clinical (matched to the entry level) competencies or</w:t>
            </w:r>
          </w:p>
          <w:p w14:paraId="3A7A0A8E" w14:textId="77777777" w:rsidR="00B95C7A" w:rsidRDefault="00736F07">
            <w:pPr>
              <w:pStyle w:val="TableParagraph"/>
              <w:ind w:left="107"/>
              <w:rPr>
                <w:rFonts w:ascii="Arial"/>
              </w:rPr>
            </w:pPr>
            <w:r>
              <w:rPr>
                <w:rFonts w:ascii="Arial"/>
              </w:rPr>
              <w:t>equivalent</w:t>
            </w:r>
          </w:p>
        </w:tc>
        <w:tc>
          <w:tcPr>
            <w:tcW w:w="5226" w:type="dxa"/>
          </w:tcPr>
          <w:p w14:paraId="76F3B57C" w14:textId="04069AB9" w:rsidR="00B95C7A" w:rsidRDefault="00736F07">
            <w:pPr>
              <w:pStyle w:val="TableParagraph"/>
              <w:ind w:left="107"/>
              <w:rPr>
                <w:rFonts w:ascii="Arial"/>
              </w:rPr>
            </w:pPr>
            <w:r>
              <w:rPr>
                <w:rFonts w:ascii="Arial"/>
              </w:rPr>
              <w:t>Knowledge and skills in clinical trials</w:t>
            </w:r>
            <w:r w:rsidR="00C37818">
              <w:rPr>
                <w:rFonts w:ascii="Arial"/>
              </w:rPr>
              <w:t xml:space="preserve"> and research methodology</w:t>
            </w:r>
          </w:p>
        </w:tc>
      </w:tr>
      <w:tr w:rsidR="00645E42" w14:paraId="1BE0EEE9" w14:textId="77777777">
        <w:trPr>
          <w:trHeight w:val="873"/>
        </w:trPr>
        <w:tc>
          <w:tcPr>
            <w:tcW w:w="550" w:type="dxa"/>
          </w:tcPr>
          <w:p w14:paraId="55B5D9A9" w14:textId="68DF587C" w:rsidR="00645E42" w:rsidRDefault="00C37818">
            <w:pPr>
              <w:pStyle w:val="TableParagraph"/>
              <w:spacing w:before="10"/>
              <w:rPr>
                <w:rFonts w:ascii="Arial"/>
                <w:sz w:val="26"/>
              </w:rPr>
            </w:pPr>
            <w:r>
              <w:rPr>
                <w:rFonts w:ascii="Arial"/>
                <w:sz w:val="26"/>
              </w:rPr>
              <w:t>3.3</w:t>
            </w:r>
          </w:p>
        </w:tc>
        <w:tc>
          <w:tcPr>
            <w:tcW w:w="4676" w:type="dxa"/>
          </w:tcPr>
          <w:p w14:paraId="3C6C0874" w14:textId="766D16C4" w:rsidR="00645E42" w:rsidRDefault="00576A37">
            <w:pPr>
              <w:pStyle w:val="TableParagraph"/>
              <w:spacing w:line="276" w:lineRule="auto"/>
              <w:ind w:left="107" w:right="381"/>
              <w:rPr>
                <w:rFonts w:ascii="Arial"/>
              </w:rPr>
            </w:pPr>
            <w:r>
              <w:rPr>
                <w:rFonts w:ascii="Arial"/>
              </w:rPr>
              <w:t>Demonstrable potential to lead and develop a team, or taking a leading role in a relevant field</w:t>
            </w:r>
          </w:p>
        </w:tc>
        <w:tc>
          <w:tcPr>
            <w:tcW w:w="5226" w:type="dxa"/>
          </w:tcPr>
          <w:p w14:paraId="178D1EBD" w14:textId="77777777" w:rsidR="00645E42" w:rsidRDefault="00645E42">
            <w:pPr>
              <w:pStyle w:val="TableParagraph"/>
              <w:ind w:left="107"/>
              <w:rPr>
                <w:rFonts w:ascii="Arial"/>
              </w:rPr>
            </w:pPr>
          </w:p>
        </w:tc>
      </w:tr>
      <w:tr w:rsidR="00645E42" w14:paraId="35164CED" w14:textId="77777777">
        <w:trPr>
          <w:trHeight w:val="873"/>
        </w:trPr>
        <w:tc>
          <w:tcPr>
            <w:tcW w:w="550" w:type="dxa"/>
          </w:tcPr>
          <w:p w14:paraId="1F3A279B" w14:textId="0BA8CB7D" w:rsidR="00645E42" w:rsidRDefault="00C37818">
            <w:pPr>
              <w:pStyle w:val="TableParagraph"/>
              <w:spacing w:before="10"/>
              <w:rPr>
                <w:rFonts w:ascii="Arial"/>
                <w:sz w:val="26"/>
              </w:rPr>
            </w:pPr>
            <w:r>
              <w:rPr>
                <w:rFonts w:ascii="Arial"/>
                <w:sz w:val="26"/>
              </w:rPr>
              <w:t>3.4</w:t>
            </w:r>
          </w:p>
        </w:tc>
        <w:tc>
          <w:tcPr>
            <w:tcW w:w="4676" w:type="dxa"/>
          </w:tcPr>
          <w:p w14:paraId="150E1950" w14:textId="77777777" w:rsidR="00645E42" w:rsidRDefault="00645E42">
            <w:pPr>
              <w:pStyle w:val="TableParagraph"/>
              <w:spacing w:line="276" w:lineRule="auto"/>
              <w:ind w:left="107" w:right="381"/>
              <w:rPr>
                <w:rFonts w:ascii="Arial"/>
              </w:rPr>
            </w:pPr>
            <w:r>
              <w:rPr>
                <w:rFonts w:ascii="Arial"/>
              </w:rPr>
              <w:t xml:space="preserve">Evidence of success in leading publication of excellent research </w:t>
            </w:r>
          </w:p>
        </w:tc>
        <w:tc>
          <w:tcPr>
            <w:tcW w:w="5226" w:type="dxa"/>
          </w:tcPr>
          <w:p w14:paraId="58EDC7C9" w14:textId="77777777" w:rsidR="00645E42" w:rsidRDefault="00645E42">
            <w:pPr>
              <w:pStyle w:val="TableParagraph"/>
              <w:ind w:left="107"/>
              <w:rPr>
                <w:rFonts w:ascii="Arial"/>
              </w:rPr>
            </w:pPr>
            <w:r>
              <w:rPr>
                <w:rFonts w:ascii="Arial"/>
              </w:rPr>
              <w:t xml:space="preserve">Evidence of success in making your research have impact on patients, healthcare, </w:t>
            </w:r>
            <w:proofErr w:type="gramStart"/>
            <w:r>
              <w:rPr>
                <w:rFonts w:ascii="Arial"/>
              </w:rPr>
              <w:t>NHS</w:t>
            </w:r>
            <w:proofErr w:type="gramEnd"/>
            <w:r>
              <w:rPr>
                <w:rFonts w:ascii="Arial"/>
              </w:rPr>
              <w:t xml:space="preserve"> or econo</w:t>
            </w:r>
            <w:r w:rsidR="00114B65">
              <w:rPr>
                <w:rFonts w:ascii="Arial"/>
              </w:rPr>
              <w:t>m</w:t>
            </w:r>
            <w:r>
              <w:rPr>
                <w:rFonts w:ascii="Arial"/>
              </w:rPr>
              <w:t xml:space="preserve">y </w:t>
            </w:r>
          </w:p>
        </w:tc>
      </w:tr>
    </w:tbl>
    <w:p w14:paraId="3FFDE84D" w14:textId="77777777" w:rsidR="00B95C7A" w:rsidRDefault="00B95C7A"/>
    <w:p w14:paraId="0AC5AC91" w14:textId="77777777" w:rsidR="00114B65" w:rsidRDefault="00114B65"/>
    <w:p w14:paraId="5C79DAF1" w14:textId="77777777" w:rsidR="00114B65" w:rsidRDefault="00114B65"/>
    <w:p w14:paraId="49D12618" w14:textId="77777777" w:rsidR="00B95C7A" w:rsidRDefault="00B95C7A">
      <w:pPr>
        <w:pStyle w:val="BodyText"/>
        <w:spacing w:before="5"/>
        <w:rPr>
          <w:sz w:val="9"/>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4676"/>
        <w:gridCol w:w="5226"/>
      </w:tblGrid>
      <w:tr w:rsidR="00B95C7A" w14:paraId="6BE761B4" w14:textId="77777777">
        <w:trPr>
          <w:trHeight w:val="859"/>
        </w:trPr>
        <w:tc>
          <w:tcPr>
            <w:tcW w:w="10452" w:type="dxa"/>
            <w:gridSpan w:val="3"/>
          </w:tcPr>
          <w:p w14:paraId="77AF38B0" w14:textId="77777777" w:rsidR="00B95C7A" w:rsidRDefault="00B95C7A">
            <w:pPr>
              <w:pStyle w:val="TableParagraph"/>
              <w:spacing w:before="3"/>
              <w:rPr>
                <w:rFonts w:ascii="Arial"/>
                <w:sz w:val="25"/>
              </w:rPr>
            </w:pPr>
          </w:p>
          <w:p w14:paraId="181EAD34" w14:textId="77777777" w:rsidR="00B95C7A" w:rsidRDefault="00736F07">
            <w:pPr>
              <w:pStyle w:val="TableParagraph"/>
              <w:spacing w:before="1"/>
              <w:ind w:left="2956" w:right="2950"/>
              <w:jc w:val="center"/>
              <w:rPr>
                <w:rFonts w:ascii="Arial"/>
                <w:b/>
                <w:sz w:val="24"/>
              </w:rPr>
            </w:pPr>
            <w:r>
              <w:rPr>
                <w:rFonts w:ascii="Arial"/>
                <w:b/>
                <w:color w:val="00AF50"/>
                <w:sz w:val="24"/>
              </w:rPr>
              <w:t>Personal Attributes and Circumstances</w:t>
            </w:r>
          </w:p>
        </w:tc>
      </w:tr>
      <w:tr w:rsidR="00B95C7A" w14:paraId="49CD8D5C" w14:textId="77777777">
        <w:trPr>
          <w:trHeight w:val="289"/>
        </w:trPr>
        <w:tc>
          <w:tcPr>
            <w:tcW w:w="550" w:type="dxa"/>
          </w:tcPr>
          <w:p w14:paraId="269C30FA" w14:textId="77777777" w:rsidR="00B95C7A" w:rsidRDefault="00736F07">
            <w:pPr>
              <w:pStyle w:val="TableParagraph"/>
              <w:spacing w:before="19" w:line="251" w:lineRule="exact"/>
              <w:ind w:left="107"/>
              <w:rPr>
                <w:rFonts w:ascii="Arial"/>
              </w:rPr>
            </w:pPr>
            <w:r>
              <w:rPr>
                <w:rFonts w:ascii="Arial"/>
              </w:rPr>
              <w:t>4.1</w:t>
            </w:r>
          </w:p>
        </w:tc>
        <w:tc>
          <w:tcPr>
            <w:tcW w:w="4676" w:type="dxa"/>
          </w:tcPr>
          <w:p w14:paraId="510FA097" w14:textId="77777777" w:rsidR="00B95C7A" w:rsidRDefault="00736F07">
            <w:pPr>
              <w:pStyle w:val="TableParagraph"/>
              <w:ind w:left="107"/>
              <w:rPr>
                <w:rFonts w:ascii="Arial"/>
              </w:rPr>
            </w:pPr>
            <w:r>
              <w:rPr>
                <w:rFonts w:ascii="Arial"/>
              </w:rPr>
              <w:t>Evidence of team working skills</w:t>
            </w:r>
          </w:p>
        </w:tc>
        <w:tc>
          <w:tcPr>
            <w:tcW w:w="5226" w:type="dxa"/>
          </w:tcPr>
          <w:p w14:paraId="5F909C6B" w14:textId="77777777" w:rsidR="00B95C7A" w:rsidRDefault="00B95C7A">
            <w:pPr>
              <w:pStyle w:val="TableParagraph"/>
              <w:rPr>
                <w:rFonts w:ascii="Times New Roman"/>
                <w:sz w:val="20"/>
              </w:rPr>
            </w:pPr>
          </w:p>
        </w:tc>
      </w:tr>
      <w:tr w:rsidR="00B95C7A" w14:paraId="6004C683" w14:textId="77777777">
        <w:trPr>
          <w:trHeight w:val="254"/>
        </w:trPr>
        <w:tc>
          <w:tcPr>
            <w:tcW w:w="550" w:type="dxa"/>
          </w:tcPr>
          <w:p w14:paraId="6DB4F01D" w14:textId="77777777" w:rsidR="00B95C7A" w:rsidRDefault="00736F07">
            <w:pPr>
              <w:pStyle w:val="TableParagraph"/>
              <w:spacing w:line="234" w:lineRule="exact"/>
              <w:ind w:left="107"/>
              <w:rPr>
                <w:rFonts w:ascii="Arial"/>
              </w:rPr>
            </w:pPr>
            <w:r>
              <w:rPr>
                <w:rFonts w:ascii="Arial"/>
              </w:rPr>
              <w:t>4.2</w:t>
            </w:r>
          </w:p>
        </w:tc>
        <w:tc>
          <w:tcPr>
            <w:tcW w:w="4676" w:type="dxa"/>
          </w:tcPr>
          <w:p w14:paraId="516C85BD" w14:textId="77777777" w:rsidR="00B95C7A" w:rsidRDefault="00736F07">
            <w:pPr>
              <w:pStyle w:val="TableParagraph"/>
              <w:spacing w:line="234" w:lineRule="exact"/>
              <w:ind w:left="107"/>
              <w:rPr>
                <w:rFonts w:ascii="Arial"/>
              </w:rPr>
            </w:pPr>
            <w:r>
              <w:rPr>
                <w:rFonts w:ascii="Arial"/>
              </w:rPr>
              <w:t>Evidence of leadership potential</w:t>
            </w:r>
          </w:p>
        </w:tc>
        <w:tc>
          <w:tcPr>
            <w:tcW w:w="5226" w:type="dxa"/>
          </w:tcPr>
          <w:p w14:paraId="4B539194" w14:textId="77777777" w:rsidR="00B95C7A" w:rsidRDefault="00B95C7A">
            <w:pPr>
              <w:pStyle w:val="TableParagraph"/>
              <w:rPr>
                <w:rFonts w:ascii="Times New Roman"/>
                <w:sz w:val="18"/>
              </w:rPr>
            </w:pPr>
          </w:p>
        </w:tc>
      </w:tr>
      <w:tr w:rsidR="00B95C7A" w14:paraId="6A2E5302" w14:textId="77777777">
        <w:trPr>
          <w:trHeight w:val="580"/>
        </w:trPr>
        <w:tc>
          <w:tcPr>
            <w:tcW w:w="550" w:type="dxa"/>
          </w:tcPr>
          <w:p w14:paraId="32407113" w14:textId="77777777" w:rsidR="00B95C7A" w:rsidRDefault="00736F07">
            <w:pPr>
              <w:pStyle w:val="TableParagraph"/>
              <w:spacing w:before="165"/>
              <w:ind w:left="107"/>
              <w:rPr>
                <w:rFonts w:ascii="Arial"/>
              </w:rPr>
            </w:pPr>
            <w:r>
              <w:rPr>
                <w:rFonts w:ascii="Arial"/>
              </w:rPr>
              <w:t>4.3</w:t>
            </w:r>
          </w:p>
        </w:tc>
        <w:tc>
          <w:tcPr>
            <w:tcW w:w="4676" w:type="dxa"/>
          </w:tcPr>
          <w:p w14:paraId="6D3EA570" w14:textId="77777777" w:rsidR="00B95C7A" w:rsidRDefault="00736F07">
            <w:pPr>
              <w:pStyle w:val="TableParagraph"/>
              <w:ind w:left="107"/>
              <w:rPr>
                <w:rFonts w:ascii="Arial"/>
              </w:rPr>
            </w:pPr>
            <w:r>
              <w:rPr>
                <w:rFonts w:ascii="Arial"/>
              </w:rPr>
              <w:t>Indication of medium and long-term career</w:t>
            </w:r>
          </w:p>
          <w:p w14:paraId="175DBB17" w14:textId="77777777" w:rsidR="00B95C7A" w:rsidRDefault="00736F07">
            <w:pPr>
              <w:pStyle w:val="TableParagraph"/>
              <w:spacing w:before="37"/>
              <w:ind w:left="107"/>
              <w:rPr>
                <w:rFonts w:ascii="Arial"/>
              </w:rPr>
            </w:pPr>
            <w:r>
              <w:rPr>
                <w:rFonts w:ascii="Arial"/>
              </w:rPr>
              <w:t>goals</w:t>
            </w:r>
          </w:p>
        </w:tc>
        <w:tc>
          <w:tcPr>
            <w:tcW w:w="5226" w:type="dxa"/>
          </w:tcPr>
          <w:p w14:paraId="01DF2F83" w14:textId="77777777" w:rsidR="00B95C7A" w:rsidRDefault="00B95C7A">
            <w:pPr>
              <w:pStyle w:val="TableParagraph"/>
              <w:rPr>
                <w:rFonts w:ascii="Times New Roman"/>
              </w:rPr>
            </w:pPr>
          </w:p>
        </w:tc>
      </w:tr>
      <w:tr w:rsidR="00B95C7A" w14:paraId="169AB153" w14:textId="77777777">
        <w:trPr>
          <w:trHeight w:val="582"/>
        </w:trPr>
        <w:tc>
          <w:tcPr>
            <w:tcW w:w="550" w:type="dxa"/>
          </w:tcPr>
          <w:p w14:paraId="0E336A32" w14:textId="77777777" w:rsidR="00B95C7A" w:rsidRDefault="00B95C7A">
            <w:pPr>
              <w:pStyle w:val="TableParagraph"/>
              <w:spacing w:before="165"/>
              <w:ind w:left="107"/>
              <w:rPr>
                <w:rFonts w:ascii="Arial"/>
              </w:rPr>
            </w:pPr>
          </w:p>
        </w:tc>
        <w:tc>
          <w:tcPr>
            <w:tcW w:w="4676" w:type="dxa"/>
          </w:tcPr>
          <w:p w14:paraId="657DAAF2" w14:textId="77777777" w:rsidR="00B95C7A" w:rsidRDefault="00B95C7A">
            <w:pPr>
              <w:pStyle w:val="TableParagraph"/>
              <w:spacing w:before="37"/>
              <w:ind w:left="107"/>
              <w:rPr>
                <w:rFonts w:ascii="Arial"/>
              </w:rPr>
            </w:pPr>
          </w:p>
        </w:tc>
        <w:tc>
          <w:tcPr>
            <w:tcW w:w="5226" w:type="dxa"/>
          </w:tcPr>
          <w:p w14:paraId="2113FB41" w14:textId="77777777" w:rsidR="00B95C7A" w:rsidRDefault="00B95C7A">
            <w:pPr>
              <w:pStyle w:val="TableParagraph"/>
              <w:rPr>
                <w:rFonts w:ascii="Times New Roman"/>
              </w:rPr>
            </w:pPr>
          </w:p>
        </w:tc>
      </w:tr>
    </w:tbl>
    <w:p w14:paraId="47918648" w14:textId="77777777" w:rsidR="00B95C7A" w:rsidRDefault="00B95C7A">
      <w:pPr>
        <w:rPr>
          <w:rFonts w:ascii="Times New Roman"/>
        </w:rPr>
        <w:sectPr w:rsidR="00B95C7A" w:rsidSect="00576A37">
          <w:headerReference w:type="default" r:id="rId12"/>
          <w:pgSz w:w="11900" w:h="16850"/>
          <w:pgMar w:top="4253" w:right="357" w:bottom="278" w:left="301" w:header="0" w:footer="0" w:gutter="0"/>
          <w:cols w:space="720"/>
        </w:sectPr>
      </w:pPr>
    </w:p>
    <w:p w14:paraId="34D95CC9" w14:textId="77777777" w:rsidR="00B95C7A" w:rsidRDefault="00B95C7A">
      <w:pPr>
        <w:pStyle w:val="BodyText"/>
        <w:spacing w:before="1"/>
        <w:rPr>
          <w:sz w:val="23"/>
        </w:rPr>
      </w:pPr>
    </w:p>
    <w:p w14:paraId="11C962B0" w14:textId="67BF1CA8" w:rsidR="00B95C7A" w:rsidRDefault="00736F07">
      <w:pPr>
        <w:pStyle w:val="Heading1"/>
        <w:ind w:left="3485" w:right="981"/>
      </w:pPr>
      <w:r>
        <w:rPr>
          <w:color w:val="00AF50"/>
        </w:rPr>
        <w:t xml:space="preserve">"Our vision is to be a connected, global University at the forefront of knowledge leadership." Vice-Chancellor, Professor </w:t>
      </w:r>
      <w:r w:rsidR="00FD7A45">
        <w:rPr>
          <w:color w:val="00AF50"/>
        </w:rPr>
        <w:t>Tim Jones</w:t>
      </w:r>
    </w:p>
    <w:p w14:paraId="75DBC157" w14:textId="77777777" w:rsidR="00B95C7A" w:rsidRDefault="00B95C7A">
      <w:pPr>
        <w:pStyle w:val="BodyText"/>
        <w:rPr>
          <w:rFonts w:ascii="Calibri"/>
          <w:b/>
          <w:i/>
          <w:sz w:val="34"/>
        </w:rPr>
      </w:pPr>
    </w:p>
    <w:p w14:paraId="0A952AC8" w14:textId="77777777" w:rsidR="00B95C7A" w:rsidRDefault="00736F07">
      <w:pPr>
        <w:pStyle w:val="BodyText"/>
        <w:spacing w:line="360" w:lineRule="auto"/>
        <w:ind w:left="420" w:right="351"/>
        <w:jc w:val="both"/>
      </w:pPr>
      <w:r>
        <w:t>Established in 1881, we are an internationally renowned Russell Group university recognised for our high- quality</w:t>
      </w:r>
      <w:r>
        <w:rPr>
          <w:spacing w:val="-7"/>
        </w:rPr>
        <w:t xml:space="preserve"> </w:t>
      </w:r>
      <w:r>
        <w:t>teaching</w:t>
      </w:r>
      <w:r>
        <w:rPr>
          <w:spacing w:val="-3"/>
        </w:rPr>
        <w:t xml:space="preserve"> </w:t>
      </w:r>
      <w:r>
        <w:t>and</w:t>
      </w:r>
      <w:r>
        <w:rPr>
          <w:spacing w:val="-8"/>
        </w:rPr>
        <w:t xml:space="preserve"> </w:t>
      </w:r>
      <w:r>
        <w:t>research.</w:t>
      </w:r>
      <w:r>
        <w:rPr>
          <w:spacing w:val="-11"/>
        </w:rPr>
        <w:t xml:space="preserve"> </w:t>
      </w:r>
      <w:r>
        <w:rPr>
          <w:spacing w:val="3"/>
        </w:rPr>
        <w:t>We</w:t>
      </w:r>
      <w:r>
        <w:rPr>
          <w:spacing w:val="-7"/>
        </w:rPr>
        <w:t xml:space="preserve"> </w:t>
      </w:r>
      <w:r>
        <w:t>are</w:t>
      </w:r>
      <w:r>
        <w:rPr>
          <w:spacing w:val="-5"/>
        </w:rPr>
        <w:t xml:space="preserve"> </w:t>
      </w:r>
      <w:r>
        <w:t>consistently</w:t>
      </w:r>
      <w:r>
        <w:rPr>
          <w:spacing w:val="-7"/>
        </w:rPr>
        <w:t xml:space="preserve"> </w:t>
      </w:r>
      <w:r>
        <w:t>ranked</w:t>
      </w:r>
      <w:r>
        <w:rPr>
          <w:spacing w:val="-8"/>
        </w:rPr>
        <w:t xml:space="preserve"> </w:t>
      </w:r>
      <w:r>
        <w:t>as</w:t>
      </w:r>
      <w:r>
        <w:rPr>
          <w:spacing w:val="-4"/>
        </w:rPr>
        <w:t xml:space="preserve"> </w:t>
      </w:r>
      <w:r>
        <w:t>one</w:t>
      </w:r>
      <w:r>
        <w:rPr>
          <w:spacing w:val="-5"/>
        </w:rPr>
        <w:t xml:space="preserve"> </w:t>
      </w:r>
      <w:r>
        <w:t>of</w:t>
      </w:r>
      <w:r>
        <w:rPr>
          <w:spacing w:val="-7"/>
        </w:rPr>
        <w:t xml:space="preserve"> </w:t>
      </w:r>
      <w:r>
        <w:t>the</w:t>
      </w:r>
      <w:r>
        <w:rPr>
          <w:spacing w:val="-5"/>
        </w:rPr>
        <w:t xml:space="preserve"> </w:t>
      </w:r>
      <w:r>
        <w:t>best</w:t>
      </w:r>
      <w:r>
        <w:rPr>
          <w:spacing w:val="-4"/>
        </w:rPr>
        <w:t xml:space="preserve"> </w:t>
      </w:r>
      <w:r>
        <w:t>universities</w:t>
      </w:r>
      <w:r>
        <w:rPr>
          <w:spacing w:val="-4"/>
        </w:rPr>
        <w:t xml:space="preserve"> </w:t>
      </w:r>
      <w:r>
        <w:t>both</w:t>
      </w:r>
      <w:r>
        <w:rPr>
          <w:spacing w:val="-8"/>
        </w:rPr>
        <w:t xml:space="preserve"> </w:t>
      </w:r>
      <w:r>
        <w:t>nationally</w:t>
      </w:r>
      <w:r>
        <w:rPr>
          <w:spacing w:val="-7"/>
        </w:rPr>
        <w:t xml:space="preserve"> </w:t>
      </w:r>
      <w:r>
        <w:t xml:space="preserve">and globally, and </w:t>
      </w:r>
      <w:proofErr w:type="gramStart"/>
      <w:r>
        <w:t>the majority of</w:t>
      </w:r>
      <w:proofErr w:type="gramEnd"/>
      <w:r>
        <w:t xml:space="preserve"> our research is rated world leading or internationally excellent. Find out more </w:t>
      </w:r>
      <w:r>
        <w:rPr>
          <w:color w:val="00AF50"/>
          <w:u w:val="single" w:color="00AF50"/>
        </w:rPr>
        <w:t>here</w:t>
      </w:r>
      <w:r>
        <w:t>.</w:t>
      </w:r>
    </w:p>
    <w:p w14:paraId="1796FE05" w14:textId="77777777" w:rsidR="00B95C7A" w:rsidRDefault="00B95C7A">
      <w:pPr>
        <w:pStyle w:val="BodyText"/>
        <w:spacing w:before="9"/>
        <w:rPr>
          <w:sz w:val="24"/>
        </w:rPr>
      </w:pPr>
    </w:p>
    <w:p w14:paraId="169BC49C" w14:textId="77777777" w:rsidR="00B95C7A" w:rsidRDefault="00736F07">
      <w:pPr>
        <w:pStyle w:val="Heading2"/>
        <w:spacing w:before="93"/>
        <w:jc w:val="both"/>
      </w:pPr>
      <w:r>
        <w:rPr>
          <w:color w:val="00AF50"/>
        </w:rPr>
        <w:t>Our Areas</w:t>
      </w:r>
    </w:p>
    <w:p w14:paraId="70D25063" w14:textId="77777777" w:rsidR="00B95C7A" w:rsidRDefault="00736F07">
      <w:pPr>
        <w:pStyle w:val="BodyText"/>
        <w:spacing w:before="127" w:line="360" w:lineRule="auto"/>
        <w:ind w:left="420" w:right="488"/>
        <w:jc w:val="both"/>
      </w:pPr>
      <w:r>
        <w:t>When you work at the University of Liverpool you are more than just your job role. You are a crucial part</w:t>
      </w:r>
      <w:r>
        <w:rPr>
          <w:spacing w:val="-30"/>
        </w:rPr>
        <w:t xml:space="preserve"> </w:t>
      </w:r>
      <w:r>
        <w:t xml:space="preserve">of our mission to improve lives on a local, </w:t>
      </w:r>
      <w:proofErr w:type="gramStart"/>
      <w:r>
        <w:t>national</w:t>
      </w:r>
      <w:proofErr w:type="gramEnd"/>
      <w:r>
        <w:t xml:space="preserve"> and international scale. Click on the relevant link(s) below for more information on the area you will be working</w:t>
      </w:r>
      <w:r>
        <w:rPr>
          <w:spacing w:val="-4"/>
        </w:rPr>
        <w:t xml:space="preserve"> </w:t>
      </w:r>
      <w:r>
        <w:t>in.</w:t>
      </w:r>
    </w:p>
    <w:p w14:paraId="1ECEC0AF" w14:textId="77777777" w:rsidR="00B95C7A" w:rsidRDefault="00B95C7A">
      <w:pPr>
        <w:pStyle w:val="BodyText"/>
        <w:rPr>
          <w:sz w:val="24"/>
        </w:rPr>
      </w:pPr>
    </w:p>
    <w:p w14:paraId="7CC2CAA5" w14:textId="77777777" w:rsidR="00B95C7A" w:rsidRDefault="00B95C7A">
      <w:pPr>
        <w:pStyle w:val="BodyText"/>
        <w:rPr>
          <w:sz w:val="20"/>
        </w:rPr>
      </w:pPr>
    </w:p>
    <w:p w14:paraId="57E50A4F" w14:textId="77777777" w:rsidR="00B95C7A" w:rsidRDefault="00736F07">
      <w:pPr>
        <w:pStyle w:val="Heading2"/>
        <w:jc w:val="both"/>
      </w:pPr>
      <w:r>
        <w:rPr>
          <w:color w:val="00AF50"/>
        </w:rPr>
        <w:t>Why Work Here</w:t>
      </w:r>
    </w:p>
    <w:p w14:paraId="08C967F9" w14:textId="77777777" w:rsidR="00B95C7A" w:rsidRDefault="00736F07">
      <w:pPr>
        <w:pStyle w:val="BodyText"/>
        <w:spacing w:before="126" w:line="360" w:lineRule="auto"/>
        <w:ind w:left="420" w:right="353"/>
        <w:jc w:val="both"/>
      </w:pPr>
      <w:r>
        <w:rPr>
          <w:spacing w:val="2"/>
        </w:rPr>
        <w:t>We</w:t>
      </w:r>
      <w:r>
        <w:rPr>
          <w:spacing w:val="-19"/>
        </w:rPr>
        <w:t xml:space="preserve"> </w:t>
      </w:r>
      <w:r>
        <w:t>recognise,</w:t>
      </w:r>
      <w:r>
        <w:rPr>
          <w:spacing w:val="-14"/>
        </w:rPr>
        <w:t xml:space="preserve"> </w:t>
      </w:r>
      <w:proofErr w:type="gramStart"/>
      <w:r>
        <w:t>appreciate</w:t>
      </w:r>
      <w:proofErr w:type="gramEnd"/>
      <w:r>
        <w:rPr>
          <w:spacing w:val="-13"/>
        </w:rPr>
        <w:t xml:space="preserve"> </w:t>
      </w:r>
      <w:r>
        <w:t>and</w:t>
      </w:r>
      <w:r>
        <w:rPr>
          <w:spacing w:val="-13"/>
        </w:rPr>
        <w:t xml:space="preserve"> </w:t>
      </w:r>
      <w:r>
        <w:t>celebrate</w:t>
      </w:r>
      <w:r>
        <w:rPr>
          <w:spacing w:val="-15"/>
        </w:rPr>
        <w:t xml:space="preserve"> </w:t>
      </w:r>
      <w:r>
        <w:t>the</w:t>
      </w:r>
      <w:r>
        <w:rPr>
          <w:spacing w:val="-16"/>
        </w:rPr>
        <w:t xml:space="preserve"> </w:t>
      </w:r>
      <w:r>
        <w:t>incredible</w:t>
      </w:r>
      <w:r>
        <w:rPr>
          <w:spacing w:val="-12"/>
        </w:rPr>
        <w:t xml:space="preserve"> </w:t>
      </w:r>
      <w:r>
        <w:t>work</w:t>
      </w:r>
      <w:r>
        <w:rPr>
          <w:spacing w:val="-11"/>
        </w:rPr>
        <w:t xml:space="preserve"> </w:t>
      </w:r>
      <w:r>
        <w:t>our</w:t>
      </w:r>
      <w:r>
        <w:rPr>
          <w:spacing w:val="-14"/>
        </w:rPr>
        <w:t xml:space="preserve"> </w:t>
      </w:r>
      <w:r>
        <w:t>staff</w:t>
      </w:r>
      <w:r>
        <w:rPr>
          <w:spacing w:val="-12"/>
        </w:rPr>
        <w:t xml:space="preserve"> </w:t>
      </w:r>
      <w:r>
        <w:t>do</w:t>
      </w:r>
      <w:r>
        <w:rPr>
          <w:spacing w:val="-16"/>
        </w:rPr>
        <w:t xml:space="preserve"> </w:t>
      </w:r>
      <w:r>
        <w:t>every</w:t>
      </w:r>
      <w:r>
        <w:rPr>
          <w:spacing w:val="-14"/>
        </w:rPr>
        <w:t xml:space="preserve"> </w:t>
      </w:r>
      <w:r>
        <w:t>day.</w:t>
      </w:r>
      <w:r>
        <w:rPr>
          <w:spacing w:val="-8"/>
        </w:rPr>
        <w:t xml:space="preserve"> </w:t>
      </w:r>
      <w:r>
        <w:t>As</w:t>
      </w:r>
      <w:r>
        <w:rPr>
          <w:spacing w:val="-12"/>
        </w:rPr>
        <w:t xml:space="preserve"> </w:t>
      </w:r>
      <w:r>
        <w:t>well</w:t>
      </w:r>
      <w:r>
        <w:rPr>
          <w:spacing w:val="-14"/>
        </w:rPr>
        <w:t xml:space="preserve"> </w:t>
      </w:r>
      <w:r>
        <w:t>as</w:t>
      </w:r>
      <w:r>
        <w:rPr>
          <w:spacing w:val="-13"/>
        </w:rPr>
        <w:t xml:space="preserve"> </w:t>
      </w:r>
      <w:r>
        <w:t>generous</w:t>
      </w:r>
      <w:r>
        <w:rPr>
          <w:spacing w:val="-12"/>
        </w:rPr>
        <w:t xml:space="preserve"> </w:t>
      </w:r>
      <w:r>
        <w:t>terms and conditions, we offer a range of enviable benefits and provide support for colleague’s wellbeing and development. Discover more</w:t>
      </w:r>
      <w:r>
        <w:rPr>
          <w:color w:val="00AF50"/>
          <w:spacing w:val="2"/>
          <w:u w:val="single" w:color="00AF50"/>
        </w:rPr>
        <w:t xml:space="preserve"> </w:t>
      </w:r>
      <w:r>
        <w:rPr>
          <w:color w:val="00AF50"/>
          <w:u w:val="single" w:color="00AF50"/>
        </w:rPr>
        <w:t>here</w:t>
      </w:r>
      <w:r>
        <w:t>.</w:t>
      </w:r>
    </w:p>
    <w:p w14:paraId="31A664D2" w14:textId="77777777" w:rsidR="00B95C7A" w:rsidRDefault="00B95C7A">
      <w:pPr>
        <w:pStyle w:val="BodyText"/>
        <w:spacing w:before="9"/>
        <w:rPr>
          <w:sz w:val="24"/>
        </w:rPr>
      </w:pPr>
    </w:p>
    <w:p w14:paraId="577689F4" w14:textId="77777777" w:rsidR="00B95C7A" w:rsidRDefault="00736F07">
      <w:pPr>
        <w:pStyle w:val="Heading2"/>
        <w:spacing w:before="94"/>
        <w:jc w:val="both"/>
      </w:pPr>
      <w:r>
        <w:rPr>
          <w:color w:val="00AF50"/>
        </w:rPr>
        <w:t>Moving from abroad</w:t>
      </w:r>
    </w:p>
    <w:p w14:paraId="79974249" w14:textId="77777777" w:rsidR="00B95C7A" w:rsidRDefault="00736F07">
      <w:pPr>
        <w:pStyle w:val="BodyText"/>
        <w:spacing w:before="126" w:line="360" w:lineRule="auto"/>
        <w:ind w:left="420" w:right="351"/>
        <w:jc w:val="both"/>
      </w:pPr>
      <w:r>
        <w:t>As a global institute, we welcome applicants from all nationalities, moving from a different country can be challenging</w:t>
      </w:r>
      <w:r>
        <w:rPr>
          <w:spacing w:val="-14"/>
        </w:rPr>
        <w:t xml:space="preserve"> </w:t>
      </w:r>
      <w:r>
        <w:t>and</w:t>
      </w:r>
      <w:r>
        <w:rPr>
          <w:spacing w:val="-15"/>
        </w:rPr>
        <w:t xml:space="preserve"> </w:t>
      </w:r>
      <w:r>
        <w:t>we</w:t>
      </w:r>
      <w:r>
        <w:rPr>
          <w:spacing w:val="-12"/>
        </w:rPr>
        <w:t xml:space="preserve"> </w:t>
      </w:r>
      <w:r>
        <w:t>would</w:t>
      </w:r>
      <w:r>
        <w:rPr>
          <w:spacing w:val="-13"/>
        </w:rPr>
        <w:t xml:space="preserve"> </w:t>
      </w:r>
      <w:r>
        <w:t>like</w:t>
      </w:r>
      <w:r>
        <w:rPr>
          <w:spacing w:val="-18"/>
        </w:rPr>
        <w:t xml:space="preserve"> </w:t>
      </w:r>
      <w:r>
        <w:t>to</w:t>
      </w:r>
      <w:r>
        <w:rPr>
          <w:spacing w:val="-12"/>
        </w:rPr>
        <w:t xml:space="preserve"> </w:t>
      </w:r>
      <w:r>
        <w:t>help</w:t>
      </w:r>
      <w:r>
        <w:rPr>
          <w:spacing w:val="-15"/>
        </w:rPr>
        <w:t xml:space="preserve"> </w:t>
      </w:r>
      <w:r>
        <w:t>as</w:t>
      </w:r>
      <w:r>
        <w:rPr>
          <w:spacing w:val="-19"/>
        </w:rPr>
        <w:t xml:space="preserve"> </w:t>
      </w:r>
      <w:r>
        <w:t>much</w:t>
      </w:r>
      <w:r>
        <w:rPr>
          <w:spacing w:val="-15"/>
        </w:rPr>
        <w:t xml:space="preserve"> </w:t>
      </w:r>
      <w:r>
        <w:t>as</w:t>
      </w:r>
      <w:r>
        <w:rPr>
          <w:spacing w:val="-18"/>
        </w:rPr>
        <w:t xml:space="preserve"> </w:t>
      </w:r>
      <w:r>
        <w:t>we</w:t>
      </w:r>
      <w:r>
        <w:rPr>
          <w:spacing w:val="-12"/>
        </w:rPr>
        <w:t xml:space="preserve"> </w:t>
      </w:r>
      <w:r>
        <w:t>can,</w:t>
      </w:r>
      <w:r>
        <w:rPr>
          <w:spacing w:val="-12"/>
        </w:rPr>
        <w:t xml:space="preserve"> </w:t>
      </w:r>
      <w:r>
        <w:t>we</w:t>
      </w:r>
      <w:r>
        <w:rPr>
          <w:spacing w:val="-12"/>
        </w:rPr>
        <w:t xml:space="preserve"> </w:t>
      </w:r>
      <w:r>
        <w:t>have</w:t>
      </w:r>
      <w:r>
        <w:rPr>
          <w:spacing w:val="-12"/>
        </w:rPr>
        <w:t xml:space="preserve"> </w:t>
      </w:r>
      <w:r>
        <w:t>put</w:t>
      </w:r>
      <w:r>
        <w:rPr>
          <w:spacing w:val="-17"/>
        </w:rPr>
        <w:t xml:space="preserve"> </w:t>
      </w:r>
      <w:r>
        <w:t>together</w:t>
      </w:r>
      <w:r>
        <w:rPr>
          <w:spacing w:val="-14"/>
        </w:rPr>
        <w:t xml:space="preserve"> </w:t>
      </w:r>
      <w:r>
        <w:t>some</w:t>
      </w:r>
      <w:r>
        <w:rPr>
          <w:spacing w:val="-12"/>
        </w:rPr>
        <w:t xml:space="preserve"> </w:t>
      </w:r>
      <w:r>
        <w:t>information</w:t>
      </w:r>
      <w:r>
        <w:rPr>
          <w:spacing w:val="-14"/>
        </w:rPr>
        <w:t xml:space="preserve"> </w:t>
      </w:r>
      <w:r>
        <w:t>on</w:t>
      </w:r>
      <w:r>
        <w:rPr>
          <w:spacing w:val="-17"/>
        </w:rPr>
        <w:t xml:space="preserve"> </w:t>
      </w:r>
      <w:r>
        <w:t>eligibility to work documentation, accommodation, schools, healthcare, life in Liverpool and the UK as well as other practical information. Discover more</w:t>
      </w:r>
      <w:r>
        <w:rPr>
          <w:spacing w:val="3"/>
        </w:rPr>
        <w:t xml:space="preserve"> </w:t>
      </w:r>
      <w:r>
        <w:rPr>
          <w:color w:val="00AF50"/>
          <w:u w:val="single" w:color="00AF50"/>
        </w:rPr>
        <w:t>here</w:t>
      </w:r>
      <w:r>
        <w:t>.</w:t>
      </w:r>
    </w:p>
    <w:p w14:paraId="3AD6D2E5" w14:textId="77777777" w:rsidR="00B95C7A" w:rsidRDefault="00B95C7A">
      <w:pPr>
        <w:pStyle w:val="BodyText"/>
        <w:spacing w:before="6"/>
        <w:rPr>
          <w:sz w:val="26"/>
        </w:rPr>
      </w:pPr>
    </w:p>
    <w:p w14:paraId="5E657614" w14:textId="77777777" w:rsidR="00B95C7A" w:rsidRDefault="00736F07">
      <w:pPr>
        <w:spacing w:before="93"/>
        <w:ind w:left="420"/>
        <w:rPr>
          <w:b/>
          <w:sz w:val="23"/>
        </w:rPr>
      </w:pPr>
      <w:r>
        <w:rPr>
          <w:b/>
          <w:color w:val="00AF50"/>
          <w:sz w:val="23"/>
        </w:rPr>
        <w:t>Our Staff</w:t>
      </w:r>
    </w:p>
    <w:p w14:paraId="756FC3C4" w14:textId="77777777" w:rsidR="00B95C7A" w:rsidRDefault="00736F07">
      <w:pPr>
        <w:pStyle w:val="BodyText"/>
        <w:spacing w:before="131" w:line="362" w:lineRule="auto"/>
        <w:ind w:left="420"/>
      </w:pPr>
      <w:r>
        <w:t>Whether</w:t>
      </w:r>
      <w:r>
        <w:rPr>
          <w:spacing w:val="-14"/>
        </w:rPr>
        <w:t xml:space="preserve"> </w:t>
      </w:r>
      <w:r>
        <w:t>it</w:t>
      </w:r>
      <w:r>
        <w:rPr>
          <w:spacing w:val="-12"/>
        </w:rPr>
        <w:t xml:space="preserve"> </w:t>
      </w:r>
      <w:r>
        <w:t>be</w:t>
      </w:r>
      <w:r>
        <w:rPr>
          <w:spacing w:val="-16"/>
        </w:rPr>
        <w:t xml:space="preserve"> </w:t>
      </w:r>
      <w:r>
        <w:t>their</w:t>
      </w:r>
      <w:r>
        <w:rPr>
          <w:spacing w:val="-16"/>
        </w:rPr>
        <w:t xml:space="preserve"> </w:t>
      </w:r>
      <w:r>
        <w:t>friendly</w:t>
      </w:r>
      <w:r>
        <w:rPr>
          <w:spacing w:val="-16"/>
        </w:rPr>
        <w:t xml:space="preserve"> </w:t>
      </w:r>
      <w:r>
        <w:t>colleagues,</w:t>
      </w:r>
      <w:r>
        <w:rPr>
          <w:spacing w:val="-12"/>
        </w:rPr>
        <w:t xml:space="preserve"> </w:t>
      </w:r>
      <w:r>
        <w:t>supportive</w:t>
      </w:r>
      <w:r>
        <w:rPr>
          <w:spacing w:val="-14"/>
        </w:rPr>
        <w:t xml:space="preserve"> </w:t>
      </w:r>
      <w:r>
        <w:t>managers</w:t>
      </w:r>
      <w:r>
        <w:rPr>
          <w:spacing w:val="-15"/>
        </w:rPr>
        <w:t xml:space="preserve"> </w:t>
      </w:r>
      <w:r>
        <w:t>or</w:t>
      </w:r>
      <w:r>
        <w:rPr>
          <w:spacing w:val="-13"/>
        </w:rPr>
        <w:t xml:space="preserve"> </w:t>
      </w:r>
      <w:r>
        <w:t>our</w:t>
      </w:r>
      <w:r>
        <w:rPr>
          <w:spacing w:val="-14"/>
        </w:rPr>
        <w:t xml:space="preserve"> </w:t>
      </w:r>
      <w:r>
        <w:t>outstanding</w:t>
      </w:r>
      <w:r>
        <w:rPr>
          <w:spacing w:val="-14"/>
        </w:rPr>
        <w:t xml:space="preserve"> </w:t>
      </w:r>
      <w:r>
        <w:t>facilities,</w:t>
      </w:r>
      <w:r>
        <w:rPr>
          <w:spacing w:val="-13"/>
        </w:rPr>
        <w:t xml:space="preserve"> </w:t>
      </w:r>
      <w:r>
        <w:t>our</w:t>
      </w:r>
      <w:r>
        <w:rPr>
          <w:spacing w:val="-14"/>
        </w:rPr>
        <w:t xml:space="preserve"> </w:t>
      </w:r>
      <w:r>
        <w:t>staff</w:t>
      </w:r>
      <w:r>
        <w:rPr>
          <w:spacing w:val="-12"/>
        </w:rPr>
        <w:t xml:space="preserve"> </w:t>
      </w:r>
      <w:r>
        <w:t>can</w:t>
      </w:r>
      <w:r>
        <w:rPr>
          <w:spacing w:val="-13"/>
        </w:rPr>
        <w:t xml:space="preserve"> </w:t>
      </w:r>
      <w:r>
        <w:t>explain better</w:t>
      </w:r>
      <w:r>
        <w:rPr>
          <w:spacing w:val="-10"/>
        </w:rPr>
        <w:t xml:space="preserve"> </w:t>
      </w:r>
      <w:r>
        <w:t>than</w:t>
      </w:r>
      <w:r>
        <w:rPr>
          <w:spacing w:val="-9"/>
        </w:rPr>
        <w:t xml:space="preserve"> </w:t>
      </w:r>
      <w:r>
        <w:t>anyone</w:t>
      </w:r>
      <w:r>
        <w:rPr>
          <w:spacing w:val="-9"/>
        </w:rPr>
        <w:t xml:space="preserve"> </w:t>
      </w:r>
      <w:r>
        <w:t>what</w:t>
      </w:r>
      <w:r>
        <w:rPr>
          <w:spacing w:val="-9"/>
        </w:rPr>
        <w:t xml:space="preserve"> </w:t>
      </w:r>
      <w:r>
        <w:t>it</w:t>
      </w:r>
      <w:r>
        <w:rPr>
          <w:spacing w:val="-9"/>
        </w:rPr>
        <w:t xml:space="preserve"> </w:t>
      </w:r>
      <w:r>
        <w:t>is</w:t>
      </w:r>
      <w:r>
        <w:rPr>
          <w:spacing w:val="-7"/>
        </w:rPr>
        <w:t xml:space="preserve"> </w:t>
      </w:r>
      <w:r>
        <w:t>like</w:t>
      </w:r>
      <w:r>
        <w:rPr>
          <w:spacing w:val="-10"/>
        </w:rPr>
        <w:t xml:space="preserve"> </w:t>
      </w:r>
      <w:r>
        <w:t>to</w:t>
      </w:r>
      <w:r>
        <w:rPr>
          <w:spacing w:val="-10"/>
        </w:rPr>
        <w:t xml:space="preserve"> </w:t>
      </w:r>
      <w:r>
        <w:t>work</w:t>
      </w:r>
      <w:r>
        <w:rPr>
          <w:spacing w:val="-10"/>
        </w:rPr>
        <w:t xml:space="preserve"> </w:t>
      </w:r>
      <w:r>
        <w:t>for</w:t>
      </w:r>
      <w:r>
        <w:rPr>
          <w:spacing w:val="-9"/>
        </w:rPr>
        <w:t xml:space="preserve"> </w:t>
      </w:r>
      <w:r>
        <w:t>us</w:t>
      </w:r>
      <w:r>
        <w:rPr>
          <w:spacing w:val="-10"/>
        </w:rPr>
        <w:t xml:space="preserve"> </w:t>
      </w:r>
      <w:r>
        <w:t>and</w:t>
      </w:r>
      <w:r>
        <w:rPr>
          <w:spacing w:val="-10"/>
        </w:rPr>
        <w:t xml:space="preserve"> </w:t>
      </w:r>
      <w:r>
        <w:t>why</w:t>
      </w:r>
      <w:r>
        <w:rPr>
          <w:spacing w:val="-10"/>
        </w:rPr>
        <w:t xml:space="preserve"> </w:t>
      </w:r>
      <w:r>
        <w:t>they</w:t>
      </w:r>
      <w:r>
        <w:rPr>
          <w:spacing w:val="-10"/>
        </w:rPr>
        <w:t xml:space="preserve"> </w:t>
      </w:r>
      <w:r>
        <w:t>enjoy</w:t>
      </w:r>
      <w:r>
        <w:rPr>
          <w:spacing w:val="-12"/>
        </w:rPr>
        <w:t xml:space="preserve"> </w:t>
      </w:r>
      <w:r>
        <w:t>their</w:t>
      </w:r>
      <w:r>
        <w:rPr>
          <w:spacing w:val="-11"/>
        </w:rPr>
        <w:t xml:space="preserve"> </w:t>
      </w:r>
      <w:r>
        <w:t>role.</w:t>
      </w:r>
      <w:r>
        <w:rPr>
          <w:spacing w:val="-9"/>
        </w:rPr>
        <w:t xml:space="preserve"> </w:t>
      </w:r>
      <w:r>
        <w:t>See</w:t>
      </w:r>
      <w:r>
        <w:rPr>
          <w:spacing w:val="-11"/>
        </w:rPr>
        <w:t xml:space="preserve"> </w:t>
      </w:r>
      <w:r>
        <w:t>what</w:t>
      </w:r>
      <w:r>
        <w:rPr>
          <w:spacing w:val="-9"/>
        </w:rPr>
        <w:t xml:space="preserve"> </w:t>
      </w:r>
      <w:r>
        <w:t>they</w:t>
      </w:r>
      <w:r>
        <w:rPr>
          <w:spacing w:val="-10"/>
        </w:rPr>
        <w:t xml:space="preserve"> </w:t>
      </w:r>
      <w:r>
        <w:t>have</w:t>
      </w:r>
      <w:r>
        <w:rPr>
          <w:spacing w:val="-10"/>
        </w:rPr>
        <w:t xml:space="preserve"> </w:t>
      </w:r>
      <w:r>
        <w:t>to</w:t>
      </w:r>
      <w:r>
        <w:rPr>
          <w:spacing w:val="-10"/>
        </w:rPr>
        <w:t xml:space="preserve"> </w:t>
      </w:r>
      <w:r>
        <w:t>say</w:t>
      </w:r>
      <w:r>
        <w:rPr>
          <w:spacing w:val="-5"/>
        </w:rPr>
        <w:t xml:space="preserve"> </w:t>
      </w:r>
      <w:r>
        <w:rPr>
          <w:color w:val="00AF50"/>
          <w:u w:val="single" w:color="00AF50"/>
        </w:rPr>
        <w:t>here</w:t>
      </w:r>
      <w:r>
        <w:t>.</w:t>
      </w:r>
    </w:p>
    <w:p w14:paraId="5BB6229F" w14:textId="77777777" w:rsidR="00B95C7A" w:rsidRDefault="00B95C7A">
      <w:pPr>
        <w:spacing w:line="362" w:lineRule="auto"/>
        <w:sectPr w:rsidR="00B95C7A">
          <w:headerReference w:type="default" r:id="rId13"/>
          <w:pgSz w:w="11900" w:h="16850"/>
          <w:pgMar w:top="4200" w:right="360" w:bottom="280" w:left="300" w:header="0" w:footer="0" w:gutter="0"/>
          <w:cols w:space="720"/>
        </w:sectPr>
      </w:pPr>
    </w:p>
    <w:p w14:paraId="755B27AB" w14:textId="77777777" w:rsidR="00B95C7A" w:rsidRDefault="00B95C7A">
      <w:pPr>
        <w:pStyle w:val="BodyText"/>
        <w:rPr>
          <w:sz w:val="21"/>
        </w:rPr>
      </w:pPr>
    </w:p>
    <w:p w14:paraId="450DB944" w14:textId="77777777" w:rsidR="00B95C7A" w:rsidRDefault="00736F07">
      <w:pPr>
        <w:pStyle w:val="Heading1"/>
        <w:ind w:hanging="997"/>
      </w:pPr>
      <w:r>
        <w:rPr>
          <w:color w:val="00AF50"/>
        </w:rPr>
        <w:t xml:space="preserve">The University of Liverpool is committed to being an inclusive employer. We welcome applications from everyone regardless of age, gender, ethnicity, sexual orientation, </w:t>
      </w:r>
      <w:proofErr w:type="gramStart"/>
      <w:r>
        <w:rPr>
          <w:color w:val="00AF50"/>
        </w:rPr>
        <w:t>faith</w:t>
      </w:r>
      <w:proofErr w:type="gramEnd"/>
      <w:r>
        <w:rPr>
          <w:color w:val="00AF50"/>
        </w:rPr>
        <w:t xml:space="preserve"> or disability.</w:t>
      </w:r>
    </w:p>
    <w:p w14:paraId="3A894024" w14:textId="77777777" w:rsidR="00B95C7A" w:rsidRDefault="00B95C7A">
      <w:pPr>
        <w:pStyle w:val="BodyText"/>
        <w:rPr>
          <w:rFonts w:ascii="Calibri"/>
          <w:b/>
          <w:i/>
          <w:sz w:val="24"/>
        </w:rPr>
      </w:pPr>
    </w:p>
    <w:p w14:paraId="3E6E8822" w14:textId="77777777" w:rsidR="00B95C7A" w:rsidRDefault="00B95C7A">
      <w:pPr>
        <w:pStyle w:val="BodyText"/>
        <w:rPr>
          <w:rFonts w:ascii="Calibri"/>
          <w:b/>
          <w:i/>
          <w:sz w:val="24"/>
        </w:rPr>
      </w:pPr>
    </w:p>
    <w:p w14:paraId="31695F23" w14:textId="77777777" w:rsidR="00B95C7A" w:rsidRDefault="00736F07">
      <w:pPr>
        <w:pStyle w:val="Heading2"/>
        <w:spacing w:before="172"/>
      </w:pPr>
      <w:r>
        <w:rPr>
          <w:color w:val="00AF50"/>
        </w:rPr>
        <w:t>Contacting us</w:t>
      </w:r>
    </w:p>
    <w:p w14:paraId="327392F0" w14:textId="7B166D09" w:rsidR="00B95C7A" w:rsidRDefault="00736F07">
      <w:pPr>
        <w:pStyle w:val="BodyText"/>
        <w:spacing w:before="129" w:line="360" w:lineRule="auto"/>
        <w:ind w:left="420" w:right="230"/>
      </w:pPr>
      <w:r>
        <w:t>Shortlisting</w:t>
      </w:r>
      <w:r>
        <w:rPr>
          <w:spacing w:val="-10"/>
        </w:rPr>
        <w:t xml:space="preserve"> </w:t>
      </w:r>
      <w:r>
        <w:t>and</w:t>
      </w:r>
      <w:r>
        <w:rPr>
          <w:spacing w:val="-11"/>
        </w:rPr>
        <w:t xml:space="preserve"> </w:t>
      </w:r>
      <w:r>
        <w:t>interview</w:t>
      </w:r>
      <w:r>
        <w:rPr>
          <w:spacing w:val="-13"/>
        </w:rPr>
        <w:t xml:space="preserve"> </w:t>
      </w:r>
      <w:r>
        <w:t>arrangements</w:t>
      </w:r>
      <w:r>
        <w:rPr>
          <w:spacing w:val="-11"/>
        </w:rPr>
        <w:t xml:space="preserve"> </w:t>
      </w:r>
      <w:r>
        <w:t>are</w:t>
      </w:r>
      <w:r>
        <w:rPr>
          <w:spacing w:val="-13"/>
        </w:rPr>
        <w:t xml:space="preserve"> </w:t>
      </w:r>
      <w:r>
        <w:t>the</w:t>
      </w:r>
      <w:r>
        <w:rPr>
          <w:spacing w:val="-14"/>
        </w:rPr>
        <w:t xml:space="preserve"> </w:t>
      </w:r>
      <w:r>
        <w:t>responsibility</w:t>
      </w:r>
      <w:r>
        <w:rPr>
          <w:spacing w:val="-14"/>
        </w:rPr>
        <w:t xml:space="preserve"> </w:t>
      </w:r>
      <w:r>
        <w:t>of</w:t>
      </w:r>
      <w:r>
        <w:rPr>
          <w:spacing w:val="-8"/>
        </w:rPr>
        <w:t xml:space="preserve"> </w:t>
      </w:r>
      <w:r>
        <w:t>the</w:t>
      </w:r>
      <w:r>
        <w:rPr>
          <w:spacing w:val="-14"/>
        </w:rPr>
        <w:t xml:space="preserve"> </w:t>
      </w:r>
      <w:r w:rsidR="000F0ED3">
        <w:t>Clinical Directorate</w:t>
      </w:r>
      <w:r>
        <w:t>.</w:t>
      </w:r>
      <w:r>
        <w:rPr>
          <w:spacing w:val="-6"/>
        </w:rPr>
        <w:t xml:space="preserve"> </w:t>
      </w:r>
      <w:r>
        <w:t>Informal</w:t>
      </w:r>
      <w:r>
        <w:rPr>
          <w:spacing w:val="-15"/>
        </w:rPr>
        <w:t xml:space="preserve"> </w:t>
      </w:r>
      <w:r>
        <w:t xml:space="preserve">enquiries to </w:t>
      </w:r>
      <w:hyperlink r:id="rId14" w:history="1">
        <w:r w:rsidR="00457545" w:rsidRPr="00B1229F">
          <w:rPr>
            <w:rStyle w:val="Hyperlink"/>
          </w:rPr>
          <w:t>ClinicalDirectorate@liverpool.ac.uk</w:t>
        </w:r>
      </w:hyperlink>
      <w:r w:rsidR="00457545">
        <w:t xml:space="preserve">. </w:t>
      </w:r>
      <w:hyperlink r:id="rId15" w:history="1"/>
    </w:p>
    <w:p w14:paraId="16D8D722" w14:textId="77777777" w:rsidR="00B95C7A" w:rsidRDefault="00B95C7A">
      <w:pPr>
        <w:pStyle w:val="BodyText"/>
        <w:spacing w:before="9"/>
        <w:rPr>
          <w:sz w:val="24"/>
        </w:rPr>
      </w:pPr>
    </w:p>
    <w:p w14:paraId="17C1F3F1" w14:textId="77777777" w:rsidR="00B95C7A" w:rsidRDefault="00736F07">
      <w:pPr>
        <w:pStyle w:val="Heading2"/>
        <w:spacing w:before="94"/>
      </w:pPr>
      <w:r w:rsidRPr="00863FA8">
        <w:rPr>
          <w:color w:val="00AF50"/>
          <w:highlight w:val="yellow"/>
        </w:rPr>
        <w:t>Application process</w:t>
      </w:r>
    </w:p>
    <w:p w14:paraId="06B82E0F" w14:textId="055BFB84" w:rsidR="00B95C7A" w:rsidRDefault="00736F07">
      <w:pPr>
        <w:pStyle w:val="BodyText"/>
        <w:spacing w:before="126" w:line="360" w:lineRule="auto"/>
        <w:ind w:left="420" w:right="355"/>
      </w:pPr>
      <w:r>
        <w:t xml:space="preserve">Our e-recruitment system enables you to register for an online account, where you can view, </w:t>
      </w:r>
      <w:proofErr w:type="gramStart"/>
      <w:r>
        <w:t>copy</w:t>
      </w:r>
      <w:proofErr w:type="gramEnd"/>
      <w:r>
        <w:t xml:space="preserve"> and edit your applications. Set up your account </w:t>
      </w:r>
      <w:r>
        <w:rPr>
          <w:color w:val="00AF50"/>
          <w:u w:val="single" w:color="00AF50"/>
        </w:rPr>
        <w:t>here</w:t>
      </w:r>
      <w:r>
        <w:t>.</w:t>
      </w:r>
      <w:r w:rsidR="000F0ED3">
        <w:t>]</w:t>
      </w:r>
    </w:p>
    <w:p w14:paraId="62CBB031" w14:textId="77777777" w:rsidR="00B95C7A" w:rsidRDefault="00B95C7A">
      <w:pPr>
        <w:pStyle w:val="BodyText"/>
        <w:spacing w:before="11"/>
        <w:rPr>
          <w:sz w:val="27"/>
        </w:rPr>
      </w:pPr>
    </w:p>
    <w:p w14:paraId="3B33313A" w14:textId="77777777" w:rsidR="00B95C7A" w:rsidRDefault="00736F07">
      <w:pPr>
        <w:pStyle w:val="BodyText"/>
        <w:spacing w:before="93" w:line="360" w:lineRule="auto"/>
        <w:ind w:left="420" w:right="361"/>
        <w:jc w:val="both"/>
      </w:pPr>
      <w:r>
        <w:t>Once you submit your application you will receive an automatic email acknowledgment. You can view your application at any time by clicking into the application history section of your account.</w:t>
      </w:r>
    </w:p>
    <w:p w14:paraId="35F4475A" w14:textId="77777777" w:rsidR="00B95C7A" w:rsidRDefault="00B95C7A">
      <w:pPr>
        <w:pStyle w:val="BodyText"/>
        <w:spacing w:before="11"/>
        <w:rPr>
          <w:sz w:val="32"/>
        </w:rPr>
      </w:pPr>
    </w:p>
    <w:p w14:paraId="776213E5" w14:textId="77777777" w:rsidR="00B95C7A" w:rsidRDefault="00736F07">
      <w:pPr>
        <w:pStyle w:val="Heading2"/>
        <w:jc w:val="both"/>
      </w:pPr>
      <w:r>
        <w:rPr>
          <w:color w:val="00AF50"/>
        </w:rPr>
        <w:t>Job description</w:t>
      </w:r>
    </w:p>
    <w:p w14:paraId="08A22DFB" w14:textId="77777777" w:rsidR="00B95C7A" w:rsidRDefault="00736F07">
      <w:pPr>
        <w:pStyle w:val="BodyText"/>
        <w:spacing w:before="127" w:line="360" w:lineRule="auto"/>
        <w:ind w:left="420" w:right="358"/>
        <w:jc w:val="both"/>
      </w:pPr>
      <w:r w:rsidRPr="00863FA8">
        <w:rPr>
          <w:highlight w:val="yellow"/>
        </w:rPr>
        <w:t>After the closing date</w:t>
      </w:r>
      <w:r>
        <w:t xml:space="preserve"> this job description will </w:t>
      </w:r>
      <w:proofErr w:type="gramStart"/>
      <w:r>
        <w:t>be removed</w:t>
      </w:r>
      <w:proofErr w:type="gramEnd"/>
      <w:r>
        <w:t xml:space="preserve"> from our website. Should you wish to refer to this information </w:t>
      </w:r>
      <w:proofErr w:type="gramStart"/>
      <w:r>
        <w:t>at a later date</w:t>
      </w:r>
      <w:proofErr w:type="gramEnd"/>
      <w:r>
        <w:t xml:space="preserve"> please ensure you save a copy of this document.</w:t>
      </w:r>
    </w:p>
    <w:p w14:paraId="50CABE57" w14:textId="77777777" w:rsidR="00B95C7A" w:rsidRDefault="00B95C7A">
      <w:pPr>
        <w:pStyle w:val="BodyText"/>
        <w:spacing w:before="10"/>
        <w:rPr>
          <w:sz w:val="32"/>
        </w:rPr>
      </w:pPr>
    </w:p>
    <w:p w14:paraId="0CF4E660" w14:textId="77777777" w:rsidR="00B95C7A" w:rsidRDefault="00736F07">
      <w:pPr>
        <w:pStyle w:val="Heading2"/>
        <w:spacing w:before="1"/>
        <w:jc w:val="both"/>
      </w:pPr>
      <w:r>
        <w:rPr>
          <w:color w:val="00AF50"/>
        </w:rPr>
        <w:t>Right to work</w:t>
      </w:r>
    </w:p>
    <w:p w14:paraId="2A36B164" w14:textId="77777777" w:rsidR="00B95C7A" w:rsidRDefault="00736F07">
      <w:pPr>
        <w:pStyle w:val="BodyText"/>
        <w:spacing w:before="128" w:line="360" w:lineRule="auto"/>
        <w:ind w:left="420" w:right="356"/>
        <w:jc w:val="both"/>
      </w:pPr>
      <w:r>
        <w:t>We</w:t>
      </w:r>
      <w:r>
        <w:rPr>
          <w:spacing w:val="-18"/>
        </w:rPr>
        <w:t xml:space="preserve"> </w:t>
      </w:r>
      <w:r>
        <w:t>have</w:t>
      </w:r>
      <w:r>
        <w:rPr>
          <w:spacing w:val="-12"/>
        </w:rPr>
        <w:t xml:space="preserve"> </w:t>
      </w:r>
      <w:r>
        <w:t>a</w:t>
      </w:r>
      <w:r>
        <w:rPr>
          <w:spacing w:val="-12"/>
        </w:rPr>
        <w:t xml:space="preserve"> </w:t>
      </w:r>
      <w:r>
        <w:t>legal</w:t>
      </w:r>
      <w:r>
        <w:rPr>
          <w:spacing w:val="-14"/>
        </w:rPr>
        <w:t xml:space="preserve"> </w:t>
      </w:r>
      <w:r>
        <w:t>responsibility</w:t>
      </w:r>
      <w:r>
        <w:rPr>
          <w:spacing w:val="-14"/>
        </w:rPr>
        <w:t xml:space="preserve"> </w:t>
      </w:r>
      <w:r>
        <w:t>to</w:t>
      </w:r>
      <w:r>
        <w:rPr>
          <w:spacing w:val="-12"/>
        </w:rPr>
        <w:t xml:space="preserve"> </w:t>
      </w:r>
      <w:r>
        <w:t>ensure</w:t>
      </w:r>
      <w:r>
        <w:rPr>
          <w:spacing w:val="-12"/>
        </w:rPr>
        <w:t xml:space="preserve"> </w:t>
      </w:r>
      <w:r>
        <w:t>that</w:t>
      </w:r>
      <w:r>
        <w:rPr>
          <w:spacing w:val="-11"/>
        </w:rPr>
        <w:t xml:space="preserve"> </w:t>
      </w:r>
      <w:r>
        <w:t>you</w:t>
      </w:r>
      <w:r>
        <w:rPr>
          <w:spacing w:val="-13"/>
        </w:rPr>
        <w:t xml:space="preserve"> </w:t>
      </w:r>
      <w:r>
        <w:t>have</w:t>
      </w:r>
      <w:r>
        <w:rPr>
          <w:spacing w:val="-11"/>
        </w:rPr>
        <w:t xml:space="preserve"> </w:t>
      </w:r>
      <w:r>
        <w:t>the</w:t>
      </w:r>
      <w:r>
        <w:rPr>
          <w:spacing w:val="-13"/>
        </w:rPr>
        <w:t xml:space="preserve"> </w:t>
      </w:r>
      <w:r>
        <w:t>right</w:t>
      </w:r>
      <w:r>
        <w:rPr>
          <w:spacing w:val="-11"/>
        </w:rPr>
        <w:t xml:space="preserve"> </w:t>
      </w:r>
      <w:r>
        <w:t>to</w:t>
      </w:r>
      <w:r>
        <w:rPr>
          <w:spacing w:val="-12"/>
        </w:rPr>
        <w:t xml:space="preserve"> </w:t>
      </w:r>
      <w:r>
        <w:t>work</w:t>
      </w:r>
      <w:r>
        <w:rPr>
          <w:spacing w:val="-10"/>
        </w:rPr>
        <w:t xml:space="preserve"> </w:t>
      </w:r>
      <w:r>
        <w:t>in</w:t>
      </w:r>
      <w:r>
        <w:rPr>
          <w:spacing w:val="-11"/>
        </w:rPr>
        <w:t xml:space="preserve"> </w:t>
      </w:r>
      <w:r>
        <w:t>the</w:t>
      </w:r>
      <w:r>
        <w:rPr>
          <w:spacing w:val="-12"/>
        </w:rPr>
        <w:t xml:space="preserve"> </w:t>
      </w:r>
      <w:r>
        <w:t>UK</w:t>
      </w:r>
      <w:r>
        <w:rPr>
          <w:spacing w:val="-13"/>
        </w:rPr>
        <w:t xml:space="preserve"> </w:t>
      </w:r>
      <w:r>
        <w:t>before</w:t>
      </w:r>
      <w:r>
        <w:rPr>
          <w:spacing w:val="-12"/>
        </w:rPr>
        <w:t xml:space="preserve"> </w:t>
      </w:r>
      <w:r>
        <w:t>you</w:t>
      </w:r>
      <w:r>
        <w:rPr>
          <w:spacing w:val="-13"/>
        </w:rPr>
        <w:t xml:space="preserve"> </w:t>
      </w:r>
      <w:r>
        <w:t>can</w:t>
      </w:r>
      <w:r>
        <w:rPr>
          <w:spacing w:val="-12"/>
        </w:rPr>
        <w:t xml:space="preserve"> </w:t>
      </w:r>
      <w:r>
        <w:t>start</w:t>
      </w:r>
      <w:r>
        <w:rPr>
          <w:spacing w:val="-14"/>
        </w:rPr>
        <w:t xml:space="preserve"> </w:t>
      </w:r>
      <w:r>
        <w:t>working for us. If you do not have the right to work in the UK already, any offer of employment we make to you will be conditional upon you gaining it. The UKVI have an interactive tool allowing you to immediately see if vacancies are eligible for a Skilled Worker visa. You will need to know the SOC code for the role, our most used</w:t>
      </w:r>
      <w:r>
        <w:rPr>
          <w:spacing w:val="-5"/>
        </w:rPr>
        <w:t xml:space="preserve"> </w:t>
      </w:r>
      <w:r>
        <w:t>SOC</w:t>
      </w:r>
      <w:r>
        <w:rPr>
          <w:spacing w:val="-8"/>
        </w:rPr>
        <w:t xml:space="preserve"> </w:t>
      </w:r>
      <w:r>
        <w:t>codes</w:t>
      </w:r>
      <w:r>
        <w:rPr>
          <w:spacing w:val="-8"/>
        </w:rPr>
        <w:t xml:space="preserve"> </w:t>
      </w:r>
      <w:r>
        <w:t>can</w:t>
      </w:r>
      <w:r>
        <w:rPr>
          <w:spacing w:val="-8"/>
        </w:rPr>
        <w:t xml:space="preserve"> </w:t>
      </w:r>
      <w:proofErr w:type="gramStart"/>
      <w:r>
        <w:t>be</w:t>
      </w:r>
      <w:r>
        <w:rPr>
          <w:spacing w:val="-7"/>
        </w:rPr>
        <w:t xml:space="preserve"> </w:t>
      </w:r>
      <w:r>
        <w:t>found</w:t>
      </w:r>
      <w:proofErr w:type="gramEnd"/>
      <w:r>
        <w:rPr>
          <w:spacing w:val="-5"/>
        </w:rPr>
        <w:t xml:space="preserve"> </w:t>
      </w:r>
      <w:r>
        <w:rPr>
          <w:color w:val="00AF50"/>
          <w:u w:val="single" w:color="00AF50"/>
        </w:rPr>
        <w:t>here</w:t>
      </w:r>
      <w:r>
        <w:t>,</w:t>
      </w:r>
      <w:r>
        <w:rPr>
          <w:spacing w:val="-6"/>
        </w:rPr>
        <w:t xml:space="preserve"> </w:t>
      </w:r>
      <w:r>
        <w:t>if</w:t>
      </w:r>
      <w:r>
        <w:rPr>
          <w:spacing w:val="-4"/>
        </w:rPr>
        <w:t xml:space="preserve"> </w:t>
      </w:r>
      <w:r>
        <w:t>none</w:t>
      </w:r>
      <w:r>
        <w:rPr>
          <w:spacing w:val="-6"/>
        </w:rPr>
        <w:t xml:space="preserve"> </w:t>
      </w:r>
      <w:r>
        <w:t>of</w:t>
      </w:r>
      <w:r>
        <w:rPr>
          <w:spacing w:val="-6"/>
        </w:rPr>
        <w:t xml:space="preserve"> </w:t>
      </w:r>
      <w:r>
        <w:t>these</w:t>
      </w:r>
      <w:r>
        <w:rPr>
          <w:spacing w:val="-5"/>
        </w:rPr>
        <w:t xml:space="preserve"> </w:t>
      </w:r>
      <w:r>
        <w:t>apply</w:t>
      </w:r>
      <w:r>
        <w:rPr>
          <w:spacing w:val="-7"/>
        </w:rPr>
        <w:t xml:space="preserve"> </w:t>
      </w:r>
      <w:r>
        <w:t>to</w:t>
      </w:r>
      <w:r>
        <w:rPr>
          <w:spacing w:val="-8"/>
        </w:rPr>
        <w:t xml:space="preserve"> </w:t>
      </w:r>
      <w:r>
        <w:t>this</w:t>
      </w:r>
      <w:r>
        <w:rPr>
          <w:spacing w:val="-6"/>
        </w:rPr>
        <w:t xml:space="preserve"> </w:t>
      </w:r>
      <w:r>
        <w:t>role,</w:t>
      </w:r>
      <w:r>
        <w:rPr>
          <w:spacing w:val="-7"/>
        </w:rPr>
        <w:t xml:space="preserve"> </w:t>
      </w:r>
      <w:r>
        <w:t>there</w:t>
      </w:r>
      <w:r>
        <w:rPr>
          <w:spacing w:val="-5"/>
        </w:rPr>
        <w:t xml:space="preserve"> </w:t>
      </w:r>
      <w:r>
        <w:t>are</w:t>
      </w:r>
      <w:r>
        <w:rPr>
          <w:spacing w:val="-7"/>
        </w:rPr>
        <w:t xml:space="preserve"> </w:t>
      </w:r>
      <w:r>
        <w:t>more</w:t>
      </w:r>
      <w:r>
        <w:rPr>
          <w:spacing w:val="-8"/>
        </w:rPr>
        <w:t xml:space="preserve"> </w:t>
      </w:r>
      <w:r>
        <w:t>codes</w:t>
      </w:r>
      <w:r>
        <w:rPr>
          <w:spacing w:val="-7"/>
        </w:rPr>
        <w:t xml:space="preserve"> </w:t>
      </w:r>
      <w:r>
        <w:t>on</w:t>
      </w:r>
      <w:r>
        <w:rPr>
          <w:spacing w:val="-8"/>
        </w:rPr>
        <w:t xml:space="preserve"> </w:t>
      </w:r>
      <w:r>
        <w:t>the</w:t>
      </w:r>
      <w:r>
        <w:rPr>
          <w:spacing w:val="-8"/>
        </w:rPr>
        <w:t xml:space="preserve"> </w:t>
      </w:r>
      <w:r>
        <w:t xml:space="preserve">eligibility checker. The skilled worker eligibility checker can </w:t>
      </w:r>
      <w:proofErr w:type="gramStart"/>
      <w:r>
        <w:t>be found</w:t>
      </w:r>
      <w:proofErr w:type="gramEnd"/>
      <w:r>
        <w:t xml:space="preserve"> on</w:t>
      </w:r>
      <w:r>
        <w:rPr>
          <w:spacing w:val="-10"/>
        </w:rPr>
        <w:t xml:space="preserve"> </w:t>
      </w:r>
      <w:r>
        <w:rPr>
          <w:color w:val="00AF50"/>
          <w:u w:val="single" w:color="00AF50"/>
        </w:rPr>
        <w:t>GOV.UK</w:t>
      </w:r>
      <w:r>
        <w:t>.</w:t>
      </w:r>
    </w:p>
    <w:p w14:paraId="0F400BDE" w14:textId="77777777" w:rsidR="00B95C7A" w:rsidRDefault="00B95C7A">
      <w:pPr>
        <w:spacing w:line="360" w:lineRule="auto"/>
        <w:jc w:val="both"/>
        <w:sectPr w:rsidR="00B95C7A">
          <w:pgSz w:w="11900" w:h="16850"/>
          <w:pgMar w:top="4200" w:right="360" w:bottom="280" w:left="300" w:header="0" w:footer="0" w:gutter="0"/>
          <w:cols w:space="720"/>
        </w:sectPr>
      </w:pPr>
    </w:p>
    <w:p w14:paraId="27140284" w14:textId="77777777" w:rsidR="00B95C7A" w:rsidRDefault="00B95C7A">
      <w:pPr>
        <w:pStyle w:val="BodyText"/>
        <w:spacing w:before="4"/>
        <w:rPr>
          <w:sz w:val="17"/>
        </w:rPr>
      </w:pPr>
    </w:p>
    <w:p w14:paraId="45B144A4" w14:textId="77777777" w:rsidR="00B95C7A" w:rsidRDefault="00736F07">
      <w:pPr>
        <w:pStyle w:val="Heading2"/>
        <w:spacing w:before="94"/>
        <w:jc w:val="both"/>
      </w:pPr>
      <w:r>
        <w:rPr>
          <w:color w:val="00AF50"/>
        </w:rPr>
        <w:t>Disabilities and alternative formats</w:t>
      </w:r>
    </w:p>
    <w:p w14:paraId="3CA31461" w14:textId="77777777" w:rsidR="00B95C7A" w:rsidRDefault="00736F07">
      <w:pPr>
        <w:pStyle w:val="BodyText"/>
        <w:spacing w:before="126" w:line="360" w:lineRule="auto"/>
        <w:ind w:left="420" w:right="362"/>
        <w:jc w:val="both"/>
      </w:pPr>
      <w:r>
        <w:t>If you have any other requirements which will help you access the application or interview process or employment opportunities at the University, or if you require copies documentation in alternative formats, please email</w:t>
      </w:r>
      <w:r>
        <w:rPr>
          <w:color w:val="00AF50"/>
        </w:rPr>
        <w:t xml:space="preserve">: </w:t>
      </w:r>
      <w:hyperlink r:id="rId16">
        <w:r>
          <w:rPr>
            <w:color w:val="00AF50"/>
            <w:u w:val="single" w:color="00AF50"/>
          </w:rPr>
          <w:t>jobs@liverpool.ac.uk</w:t>
        </w:r>
        <w:r>
          <w:rPr>
            <w:color w:val="00AF50"/>
          </w:rPr>
          <w:t xml:space="preserve"> </w:t>
        </w:r>
      </w:hyperlink>
      <w:r>
        <w:t xml:space="preserve">or telephone </w:t>
      </w:r>
      <w:r>
        <w:rPr>
          <w:color w:val="00AF50"/>
        </w:rPr>
        <w:t>0151 794 6771</w:t>
      </w:r>
      <w:r>
        <w:t>.</w:t>
      </w:r>
    </w:p>
    <w:p w14:paraId="5751AE0B" w14:textId="77777777" w:rsidR="00B95C7A" w:rsidRDefault="00B95C7A">
      <w:pPr>
        <w:pStyle w:val="BodyText"/>
        <w:rPr>
          <w:sz w:val="25"/>
        </w:rPr>
      </w:pPr>
    </w:p>
    <w:p w14:paraId="738ECFE8" w14:textId="77777777" w:rsidR="00B95C7A" w:rsidRDefault="00736F07">
      <w:pPr>
        <w:pStyle w:val="Heading2"/>
        <w:spacing w:before="94"/>
        <w:jc w:val="both"/>
      </w:pPr>
      <w:r>
        <w:rPr>
          <w:color w:val="00AF50"/>
        </w:rPr>
        <w:t>Outcome of your application</w:t>
      </w:r>
    </w:p>
    <w:p w14:paraId="48CAF769" w14:textId="77777777" w:rsidR="00B95C7A" w:rsidRDefault="00736F07">
      <w:pPr>
        <w:pStyle w:val="BodyText"/>
        <w:spacing w:before="126" w:line="360" w:lineRule="auto"/>
        <w:ind w:left="420" w:right="356"/>
        <w:jc w:val="both"/>
      </w:pPr>
      <w:r>
        <w:t xml:space="preserve">The recruiting department will endeavour to respond to each application. However, if you have not heard </w:t>
      </w:r>
      <w:r w:rsidRPr="00863FA8">
        <w:rPr>
          <w:highlight w:val="yellow"/>
        </w:rPr>
        <w:t>within six weeks of the closing date</w:t>
      </w:r>
      <w:r>
        <w:t>, please take it that your application has not been successful on this occasion.</w:t>
      </w:r>
    </w:p>
    <w:p w14:paraId="2D824200" w14:textId="77777777" w:rsidR="00B95C7A" w:rsidRDefault="00B95C7A">
      <w:pPr>
        <w:pStyle w:val="BodyText"/>
        <w:rPr>
          <w:sz w:val="20"/>
        </w:rPr>
      </w:pPr>
    </w:p>
    <w:p w14:paraId="792ABF15" w14:textId="77777777" w:rsidR="00B95C7A" w:rsidRDefault="00B95C7A">
      <w:pPr>
        <w:pStyle w:val="BodyText"/>
        <w:rPr>
          <w:sz w:val="20"/>
        </w:rPr>
      </w:pPr>
    </w:p>
    <w:p w14:paraId="77F17499" w14:textId="77777777" w:rsidR="00B95C7A" w:rsidRDefault="00B95C7A">
      <w:pPr>
        <w:pStyle w:val="BodyText"/>
        <w:rPr>
          <w:sz w:val="20"/>
        </w:rPr>
      </w:pPr>
    </w:p>
    <w:p w14:paraId="0513080C" w14:textId="77777777" w:rsidR="00B95C7A" w:rsidRDefault="00B95C7A">
      <w:pPr>
        <w:pStyle w:val="BodyText"/>
        <w:rPr>
          <w:sz w:val="20"/>
        </w:rPr>
      </w:pPr>
    </w:p>
    <w:p w14:paraId="46286E94" w14:textId="77777777" w:rsidR="00B95C7A" w:rsidRDefault="00B95C7A">
      <w:pPr>
        <w:pStyle w:val="BodyText"/>
        <w:rPr>
          <w:sz w:val="20"/>
        </w:rPr>
      </w:pPr>
    </w:p>
    <w:p w14:paraId="182702C7" w14:textId="77777777" w:rsidR="00B95C7A" w:rsidRDefault="00B95C7A">
      <w:pPr>
        <w:pStyle w:val="BodyText"/>
        <w:rPr>
          <w:sz w:val="20"/>
        </w:rPr>
      </w:pPr>
    </w:p>
    <w:p w14:paraId="2BA24C0F" w14:textId="77777777" w:rsidR="00B95C7A" w:rsidRDefault="00B95C7A">
      <w:pPr>
        <w:pStyle w:val="BodyText"/>
        <w:rPr>
          <w:sz w:val="20"/>
        </w:rPr>
      </w:pPr>
    </w:p>
    <w:p w14:paraId="0C4CA508" w14:textId="77777777" w:rsidR="00B95C7A" w:rsidRDefault="00B95C7A">
      <w:pPr>
        <w:pStyle w:val="BodyText"/>
        <w:rPr>
          <w:sz w:val="20"/>
        </w:rPr>
      </w:pPr>
    </w:p>
    <w:p w14:paraId="7363E59E" w14:textId="77777777" w:rsidR="00B95C7A" w:rsidRDefault="00B95C7A">
      <w:pPr>
        <w:pStyle w:val="BodyText"/>
        <w:rPr>
          <w:sz w:val="20"/>
        </w:rPr>
      </w:pPr>
    </w:p>
    <w:p w14:paraId="5A6CC3B3" w14:textId="77777777" w:rsidR="00B95C7A" w:rsidRDefault="00B95C7A">
      <w:pPr>
        <w:pStyle w:val="BodyText"/>
        <w:rPr>
          <w:sz w:val="20"/>
        </w:rPr>
      </w:pPr>
    </w:p>
    <w:p w14:paraId="199C9A0C" w14:textId="77777777" w:rsidR="00B95C7A" w:rsidRDefault="00B95C7A">
      <w:pPr>
        <w:pStyle w:val="BodyText"/>
        <w:rPr>
          <w:sz w:val="20"/>
        </w:rPr>
      </w:pPr>
    </w:p>
    <w:p w14:paraId="27CE870B" w14:textId="77777777" w:rsidR="00B95C7A" w:rsidRDefault="00B95C7A">
      <w:pPr>
        <w:pStyle w:val="BodyText"/>
        <w:rPr>
          <w:sz w:val="20"/>
        </w:rPr>
      </w:pPr>
    </w:p>
    <w:p w14:paraId="391F6BD1" w14:textId="77777777" w:rsidR="00B95C7A" w:rsidRDefault="00B95C7A">
      <w:pPr>
        <w:pStyle w:val="BodyText"/>
        <w:rPr>
          <w:sz w:val="20"/>
        </w:rPr>
      </w:pPr>
    </w:p>
    <w:p w14:paraId="0577FAF5" w14:textId="77777777" w:rsidR="00B95C7A" w:rsidRDefault="00B95C7A">
      <w:pPr>
        <w:pStyle w:val="BodyText"/>
        <w:rPr>
          <w:sz w:val="20"/>
        </w:rPr>
      </w:pPr>
    </w:p>
    <w:p w14:paraId="66E34E29" w14:textId="77777777" w:rsidR="00B95C7A" w:rsidRDefault="00B95C7A">
      <w:pPr>
        <w:pStyle w:val="BodyText"/>
        <w:rPr>
          <w:sz w:val="20"/>
        </w:rPr>
      </w:pPr>
    </w:p>
    <w:p w14:paraId="393A6DD6" w14:textId="77777777" w:rsidR="00B95C7A" w:rsidRDefault="00B95C7A">
      <w:pPr>
        <w:pStyle w:val="BodyText"/>
        <w:rPr>
          <w:sz w:val="20"/>
        </w:rPr>
      </w:pPr>
    </w:p>
    <w:p w14:paraId="119476A6" w14:textId="77777777" w:rsidR="00B95C7A" w:rsidRDefault="00B95C7A">
      <w:pPr>
        <w:pStyle w:val="BodyText"/>
        <w:rPr>
          <w:sz w:val="20"/>
        </w:rPr>
      </w:pPr>
    </w:p>
    <w:p w14:paraId="079871DC" w14:textId="77777777" w:rsidR="00B95C7A" w:rsidRDefault="00B95C7A">
      <w:pPr>
        <w:pStyle w:val="BodyText"/>
        <w:rPr>
          <w:sz w:val="20"/>
        </w:rPr>
      </w:pPr>
    </w:p>
    <w:p w14:paraId="7E54B732" w14:textId="77777777" w:rsidR="00B95C7A" w:rsidRDefault="00B95C7A">
      <w:pPr>
        <w:pStyle w:val="BodyText"/>
        <w:rPr>
          <w:sz w:val="20"/>
        </w:rPr>
      </w:pPr>
    </w:p>
    <w:p w14:paraId="1304F4CC" w14:textId="77777777" w:rsidR="00B95C7A" w:rsidRDefault="00B95C7A">
      <w:pPr>
        <w:pStyle w:val="BodyText"/>
        <w:rPr>
          <w:sz w:val="20"/>
        </w:rPr>
      </w:pPr>
    </w:p>
    <w:p w14:paraId="403004DC" w14:textId="77777777" w:rsidR="00B95C7A" w:rsidRDefault="00B95C7A">
      <w:pPr>
        <w:pStyle w:val="BodyText"/>
        <w:rPr>
          <w:sz w:val="20"/>
        </w:rPr>
      </w:pPr>
    </w:p>
    <w:p w14:paraId="0D374218" w14:textId="77777777" w:rsidR="00B95C7A" w:rsidRDefault="00B95C7A">
      <w:pPr>
        <w:pStyle w:val="BodyText"/>
        <w:rPr>
          <w:sz w:val="20"/>
        </w:rPr>
      </w:pPr>
    </w:p>
    <w:p w14:paraId="1BEF41DA" w14:textId="77777777" w:rsidR="00B95C7A" w:rsidRDefault="00736F07">
      <w:pPr>
        <w:pStyle w:val="BodyText"/>
        <w:spacing w:before="6"/>
        <w:rPr>
          <w:sz w:val="18"/>
        </w:rPr>
      </w:pPr>
      <w:r>
        <w:rPr>
          <w:noProof/>
        </w:rPr>
        <w:drawing>
          <wp:anchor distT="0" distB="0" distL="0" distR="0" simplePos="0" relativeHeight="251658240" behindDoc="0" locked="0" layoutInCell="1" allowOverlap="1" wp14:anchorId="5EC0BF00" wp14:editId="236C3F3D">
            <wp:simplePos x="0" y="0"/>
            <wp:positionH relativeFrom="page">
              <wp:posOffset>457200</wp:posOffset>
            </wp:positionH>
            <wp:positionV relativeFrom="paragraph">
              <wp:posOffset>160265</wp:posOffset>
            </wp:positionV>
            <wp:extent cx="5579707" cy="40386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5579707" cy="403860"/>
                    </a:xfrm>
                    <a:prstGeom prst="rect">
                      <a:avLst/>
                    </a:prstGeom>
                  </pic:spPr>
                </pic:pic>
              </a:graphicData>
            </a:graphic>
          </wp:anchor>
        </w:drawing>
      </w:r>
      <w:r w:rsidR="00264EFE">
        <w:rPr>
          <w:noProof/>
        </w:rPr>
        <mc:AlternateContent>
          <mc:Choice Requires="wpg">
            <w:drawing>
              <wp:anchor distT="0" distB="0" distL="0" distR="0" simplePos="0" relativeHeight="251659264" behindDoc="1" locked="0" layoutInCell="1" allowOverlap="1" wp14:anchorId="0AC2D1A4" wp14:editId="6EF1492E">
                <wp:simplePos x="0" y="0"/>
                <wp:positionH relativeFrom="page">
                  <wp:posOffset>457200</wp:posOffset>
                </wp:positionH>
                <wp:positionV relativeFrom="paragraph">
                  <wp:posOffset>735965</wp:posOffset>
                </wp:positionV>
                <wp:extent cx="1965325" cy="400050"/>
                <wp:effectExtent l="0" t="0" r="0" b="0"/>
                <wp:wrapTopAndBottom/>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325" cy="400050"/>
                          <a:chOff x="720" y="1159"/>
                          <a:chExt cx="3095" cy="630"/>
                        </a:xfrm>
                      </wpg:grpSpPr>
                      <pic:pic xmlns:pic="http://schemas.openxmlformats.org/drawingml/2006/picture">
                        <pic:nvPicPr>
                          <pic:cNvPr id="6"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20" y="1298"/>
                            <a:ext cx="143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60" y="1158"/>
                            <a:ext cx="165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A75D45" id="Group 2" o:spid="_x0000_s1026" style="position:absolute;margin-left:36pt;margin-top:57.95pt;width:154.75pt;height:31.5pt;z-index:-251657216;mso-wrap-distance-left:0;mso-wrap-distance-right:0;mso-position-horizontal-relative:page" coordorigin="720,1159" coordsize="3095,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720;top:1298;width:1430;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">
                  <v:imagedata r:id="rId23" o:title=""/>
                </v:shape>
                <v:shape id="Picture 3" o:spid="_x0000_s1028" type="#_x0000_t75" style="position:absolute;left:2160;top:1158;width:1655;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">
                  <v:imagedata r:id="rId24" o:title=""/>
                </v:shape>
                <w10:wrap type="topAndBottom" anchorx="page"/>
              </v:group>
            </w:pict>
          </mc:Fallback>
        </mc:AlternateContent>
      </w:r>
    </w:p>
    <w:p w14:paraId="44BE0556" w14:textId="77777777" w:rsidR="00B95C7A" w:rsidRDefault="00B95C7A">
      <w:pPr>
        <w:pStyle w:val="BodyText"/>
        <w:spacing w:before="7"/>
        <w:rPr>
          <w:sz w:val="17"/>
        </w:rPr>
      </w:pPr>
    </w:p>
    <w:sectPr w:rsidR="00B95C7A">
      <w:pgSz w:w="11900" w:h="16850"/>
      <w:pgMar w:top="4200" w:right="360" w:bottom="280" w:left="3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0B5FB" w14:textId="77777777" w:rsidR="005B3BEB" w:rsidRDefault="005B3BEB">
      <w:r>
        <w:separator/>
      </w:r>
    </w:p>
  </w:endnote>
  <w:endnote w:type="continuationSeparator" w:id="0">
    <w:p w14:paraId="2E46B7AF" w14:textId="77777777" w:rsidR="005B3BEB" w:rsidRDefault="005B3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740C6" w14:textId="77777777" w:rsidR="005B3BEB" w:rsidRDefault="005B3BEB">
      <w:r>
        <w:separator/>
      </w:r>
    </w:p>
  </w:footnote>
  <w:footnote w:type="continuationSeparator" w:id="0">
    <w:p w14:paraId="1982C619" w14:textId="77777777" w:rsidR="005B3BEB" w:rsidRDefault="005B3B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64D93" w14:textId="77777777" w:rsidR="00F03750" w:rsidRDefault="00F03750">
    <w:pPr>
      <w:pStyle w:val="BodyText"/>
      <w:spacing w:line="14" w:lineRule="auto"/>
      <w:rPr>
        <w:sz w:val="2"/>
      </w:rPr>
    </w:pPr>
    <w:r>
      <w:rPr>
        <w:noProof/>
      </w:rPr>
      <mc:AlternateContent>
        <mc:Choice Requires="wps">
          <w:drawing>
            <wp:anchor distT="0" distB="0" distL="114300" distR="114300" simplePos="0" relativeHeight="251658752" behindDoc="1" locked="0" layoutInCell="1" allowOverlap="1" wp14:anchorId="4FBF64E3" wp14:editId="7C8E2C02">
              <wp:simplePos x="0" y="0"/>
              <wp:positionH relativeFrom="page">
                <wp:posOffset>12700</wp:posOffset>
              </wp:positionH>
              <wp:positionV relativeFrom="page">
                <wp:posOffset>4445</wp:posOffset>
              </wp:positionV>
              <wp:extent cx="7543800" cy="1066927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6927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7C5D2" id="Rectangle 1" o:spid="_x0000_s1026" style="position:absolute;margin-left:1pt;margin-top:.35pt;width:594pt;height:840.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" fillcolor="#4471c4"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196EB" w14:textId="77777777" w:rsidR="00F03750" w:rsidRDefault="00F03750">
    <w:pPr>
      <w:pStyle w:val="BodyText"/>
      <w:spacing w:line="14" w:lineRule="auto"/>
      <w:rPr>
        <w:sz w:val="20"/>
      </w:rPr>
    </w:pPr>
    <w:r>
      <w:rPr>
        <w:noProof/>
      </w:rPr>
      <w:drawing>
        <wp:anchor distT="0" distB="0" distL="0" distR="0" simplePos="0" relativeHeight="251656704" behindDoc="1" locked="0" layoutInCell="1" allowOverlap="1" wp14:anchorId="753B36DE" wp14:editId="7BB4E372">
          <wp:simplePos x="0" y="0"/>
          <wp:positionH relativeFrom="page">
            <wp:posOffset>0</wp:posOffset>
          </wp:positionH>
          <wp:positionV relativeFrom="page">
            <wp:posOffset>0</wp:posOffset>
          </wp:positionV>
          <wp:extent cx="7555991" cy="2649219"/>
          <wp:effectExtent l="0" t="0" r="0" b="0"/>
          <wp:wrapNone/>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555991" cy="264921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D4F6F" w14:textId="77777777" w:rsidR="00F03750" w:rsidRDefault="00F03750">
    <w:pPr>
      <w:pStyle w:val="BodyText"/>
      <w:spacing w:line="14" w:lineRule="auto"/>
      <w:rPr>
        <w:sz w:val="20"/>
      </w:rPr>
    </w:pPr>
    <w:r>
      <w:rPr>
        <w:noProof/>
      </w:rPr>
      <w:drawing>
        <wp:anchor distT="0" distB="0" distL="0" distR="0" simplePos="0" relativeHeight="251657728" behindDoc="1" locked="0" layoutInCell="1" allowOverlap="1" wp14:anchorId="658695E8" wp14:editId="7731CB1B">
          <wp:simplePos x="0" y="0"/>
          <wp:positionH relativeFrom="page">
            <wp:posOffset>0</wp:posOffset>
          </wp:positionH>
          <wp:positionV relativeFrom="page">
            <wp:posOffset>0</wp:posOffset>
          </wp:positionV>
          <wp:extent cx="7551419" cy="268985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7551419" cy="268985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4742"/>
    <w:multiLevelType w:val="hybridMultilevel"/>
    <w:tmpl w:val="D35E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F0A48"/>
    <w:multiLevelType w:val="hybridMultilevel"/>
    <w:tmpl w:val="1708ED0A"/>
    <w:lvl w:ilvl="0" w:tplc="1EACED1A">
      <w:numFmt w:val="bullet"/>
      <w:lvlText w:val=""/>
      <w:lvlJc w:val="left"/>
      <w:pPr>
        <w:ind w:left="561" w:hanging="142"/>
      </w:pPr>
      <w:rPr>
        <w:rFonts w:ascii="Symbol" w:eastAsia="Symbol" w:hAnsi="Symbol" w:cs="Symbol" w:hint="default"/>
        <w:w w:val="100"/>
        <w:sz w:val="22"/>
        <w:szCs w:val="22"/>
      </w:rPr>
    </w:lvl>
    <w:lvl w:ilvl="1" w:tplc="C3C861E4">
      <w:numFmt w:val="bullet"/>
      <w:lvlText w:val="•"/>
      <w:lvlJc w:val="left"/>
      <w:pPr>
        <w:ind w:left="1627" w:hanging="142"/>
      </w:pPr>
      <w:rPr>
        <w:rFonts w:hint="default"/>
      </w:rPr>
    </w:lvl>
    <w:lvl w:ilvl="2" w:tplc="D8D27CB6">
      <w:numFmt w:val="bullet"/>
      <w:lvlText w:val="•"/>
      <w:lvlJc w:val="left"/>
      <w:pPr>
        <w:ind w:left="2695" w:hanging="142"/>
      </w:pPr>
      <w:rPr>
        <w:rFonts w:hint="default"/>
      </w:rPr>
    </w:lvl>
    <w:lvl w:ilvl="3" w:tplc="E7984406">
      <w:numFmt w:val="bullet"/>
      <w:lvlText w:val="•"/>
      <w:lvlJc w:val="left"/>
      <w:pPr>
        <w:ind w:left="3763" w:hanging="142"/>
      </w:pPr>
      <w:rPr>
        <w:rFonts w:hint="default"/>
      </w:rPr>
    </w:lvl>
    <w:lvl w:ilvl="4" w:tplc="EB0E2CF6">
      <w:numFmt w:val="bullet"/>
      <w:lvlText w:val="•"/>
      <w:lvlJc w:val="left"/>
      <w:pPr>
        <w:ind w:left="4831" w:hanging="142"/>
      </w:pPr>
      <w:rPr>
        <w:rFonts w:hint="default"/>
      </w:rPr>
    </w:lvl>
    <w:lvl w:ilvl="5" w:tplc="24925464">
      <w:numFmt w:val="bullet"/>
      <w:lvlText w:val="•"/>
      <w:lvlJc w:val="left"/>
      <w:pPr>
        <w:ind w:left="5899" w:hanging="142"/>
      </w:pPr>
      <w:rPr>
        <w:rFonts w:hint="default"/>
      </w:rPr>
    </w:lvl>
    <w:lvl w:ilvl="6" w:tplc="F19CA272">
      <w:numFmt w:val="bullet"/>
      <w:lvlText w:val="•"/>
      <w:lvlJc w:val="left"/>
      <w:pPr>
        <w:ind w:left="6967" w:hanging="142"/>
      </w:pPr>
      <w:rPr>
        <w:rFonts w:hint="default"/>
      </w:rPr>
    </w:lvl>
    <w:lvl w:ilvl="7" w:tplc="79CE4796">
      <w:numFmt w:val="bullet"/>
      <w:lvlText w:val="•"/>
      <w:lvlJc w:val="left"/>
      <w:pPr>
        <w:ind w:left="8035" w:hanging="142"/>
      </w:pPr>
      <w:rPr>
        <w:rFonts w:hint="default"/>
      </w:rPr>
    </w:lvl>
    <w:lvl w:ilvl="8" w:tplc="C56EA2C8">
      <w:numFmt w:val="bullet"/>
      <w:lvlText w:val="•"/>
      <w:lvlJc w:val="left"/>
      <w:pPr>
        <w:ind w:left="9103" w:hanging="142"/>
      </w:pPr>
      <w:rPr>
        <w:rFonts w:hint="default"/>
      </w:rPr>
    </w:lvl>
  </w:abstractNum>
  <w:abstractNum w:abstractNumId="2" w15:restartNumberingAfterBreak="0">
    <w:nsid w:val="0FEA3B5E"/>
    <w:multiLevelType w:val="hybridMultilevel"/>
    <w:tmpl w:val="3134FAB4"/>
    <w:lvl w:ilvl="0" w:tplc="08CAA78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3F360F"/>
    <w:multiLevelType w:val="multilevel"/>
    <w:tmpl w:val="2CBA518E"/>
    <w:lvl w:ilvl="0">
      <w:start w:val="1"/>
      <w:numFmt w:val="decimal"/>
      <w:lvlText w:val="%1."/>
      <w:lvlJc w:val="left"/>
      <w:pPr>
        <w:ind w:left="720" w:hanging="360"/>
      </w:pPr>
    </w:lvl>
    <w:lvl w:ilvl="1">
      <w:start w:val="1"/>
      <w:numFmt w:val="decimal"/>
      <w:isLgl/>
      <w:lvlText w:val="%1.%2"/>
      <w:lvlJc w:val="left"/>
      <w:pPr>
        <w:ind w:left="862" w:hanging="720"/>
      </w:pPr>
      <w:rPr>
        <w:b w:val="0"/>
        <w:i w:val="0"/>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4" w15:restartNumberingAfterBreak="0">
    <w:nsid w:val="2A9C55B6"/>
    <w:multiLevelType w:val="hybridMultilevel"/>
    <w:tmpl w:val="1C02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E36EC3"/>
    <w:multiLevelType w:val="hybridMultilevel"/>
    <w:tmpl w:val="ECAC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4F1EAF"/>
    <w:multiLevelType w:val="hybridMultilevel"/>
    <w:tmpl w:val="B5A2A8B0"/>
    <w:lvl w:ilvl="0" w:tplc="ED627DA8">
      <w:numFmt w:val="bullet"/>
      <w:lvlText w:val="•"/>
      <w:lvlJc w:val="left"/>
      <w:pPr>
        <w:ind w:left="420" w:hanging="159"/>
      </w:pPr>
      <w:rPr>
        <w:rFonts w:ascii="Arial" w:eastAsia="Arial" w:hAnsi="Arial" w:cs="Arial" w:hint="default"/>
        <w:w w:val="100"/>
        <w:sz w:val="22"/>
        <w:szCs w:val="22"/>
      </w:rPr>
    </w:lvl>
    <w:lvl w:ilvl="1" w:tplc="1C9269E2">
      <w:numFmt w:val="bullet"/>
      <w:lvlText w:val=""/>
      <w:lvlJc w:val="left"/>
      <w:pPr>
        <w:ind w:left="1140" w:hanging="360"/>
      </w:pPr>
      <w:rPr>
        <w:rFonts w:ascii="Symbol" w:eastAsia="Symbol" w:hAnsi="Symbol" w:cs="Symbol" w:hint="default"/>
        <w:w w:val="100"/>
        <w:sz w:val="22"/>
        <w:szCs w:val="22"/>
      </w:rPr>
    </w:lvl>
    <w:lvl w:ilvl="2" w:tplc="7DBE8A10">
      <w:numFmt w:val="bullet"/>
      <w:lvlText w:val="•"/>
      <w:lvlJc w:val="left"/>
      <w:pPr>
        <w:ind w:left="2262" w:hanging="360"/>
      </w:pPr>
      <w:rPr>
        <w:rFonts w:hint="default"/>
      </w:rPr>
    </w:lvl>
    <w:lvl w:ilvl="3" w:tplc="EF3A0408">
      <w:numFmt w:val="bullet"/>
      <w:lvlText w:val="•"/>
      <w:lvlJc w:val="left"/>
      <w:pPr>
        <w:ind w:left="3384" w:hanging="360"/>
      </w:pPr>
      <w:rPr>
        <w:rFonts w:hint="default"/>
      </w:rPr>
    </w:lvl>
    <w:lvl w:ilvl="4" w:tplc="27566B36">
      <w:numFmt w:val="bullet"/>
      <w:lvlText w:val="•"/>
      <w:lvlJc w:val="left"/>
      <w:pPr>
        <w:ind w:left="4506" w:hanging="360"/>
      </w:pPr>
      <w:rPr>
        <w:rFonts w:hint="default"/>
      </w:rPr>
    </w:lvl>
    <w:lvl w:ilvl="5" w:tplc="5C36DAE8">
      <w:numFmt w:val="bullet"/>
      <w:lvlText w:val="•"/>
      <w:lvlJc w:val="left"/>
      <w:pPr>
        <w:ind w:left="5628" w:hanging="360"/>
      </w:pPr>
      <w:rPr>
        <w:rFonts w:hint="default"/>
      </w:rPr>
    </w:lvl>
    <w:lvl w:ilvl="6" w:tplc="72A20DA6">
      <w:numFmt w:val="bullet"/>
      <w:lvlText w:val="•"/>
      <w:lvlJc w:val="left"/>
      <w:pPr>
        <w:ind w:left="6750" w:hanging="360"/>
      </w:pPr>
      <w:rPr>
        <w:rFonts w:hint="default"/>
      </w:rPr>
    </w:lvl>
    <w:lvl w:ilvl="7" w:tplc="067E6DAC">
      <w:numFmt w:val="bullet"/>
      <w:lvlText w:val="•"/>
      <w:lvlJc w:val="left"/>
      <w:pPr>
        <w:ind w:left="7872" w:hanging="360"/>
      </w:pPr>
      <w:rPr>
        <w:rFonts w:hint="default"/>
      </w:rPr>
    </w:lvl>
    <w:lvl w:ilvl="8" w:tplc="FD1CDC6A">
      <w:numFmt w:val="bullet"/>
      <w:lvlText w:val="•"/>
      <w:lvlJc w:val="left"/>
      <w:pPr>
        <w:ind w:left="8994" w:hanging="360"/>
      </w:pPr>
      <w:rPr>
        <w:rFonts w:hint="default"/>
      </w:rPr>
    </w:lvl>
  </w:abstractNum>
  <w:abstractNum w:abstractNumId="7" w15:restartNumberingAfterBreak="0">
    <w:nsid w:val="4E5C5261"/>
    <w:multiLevelType w:val="hybridMultilevel"/>
    <w:tmpl w:val="3476E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87433B"/>
    <w:multiLevelType w:val="hybridMultilevel"/>
    <w:tmpl w:val="D2E8C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EE4FA2"/>
    <w:multiLevelType w:val="hybridMultilevel"/>
    <w:tmpl w:val="94D676D8"/>
    <w:lvl w:ilvl="0" w:tplc="A7E206AE">
      <w:numFmt w:val="bullet"/>
      <w:lvlText w:val=""/>
      <w:lvlJc w:val="left"/>
      <w:pPr>
        <w:ind w:left="847" w:hanging="361"/>
      </w:pPr>
      <w:rPr>
        <w:rFonts w:hint="default"/>
        <w:w w:val="100"/>
      </w:rPr>
    </w:lvl>
    <w:lvl w:ilvl="1" w:tplc="85BA991A">
      <w:numFmt w:val="bullet"/>
      <w:lvlText w:val="•"/>
      <w:lvlJc w:val="left"/>
      <w:pPr>
        <w:ind w:left="1879" w:hanging="361"/>
      </w:pPr>
      <w:rPr>
        <w:rFonts w:hint="default"/>
      </w:rPr>
    </w:lvl>
    <w:lvl w:ilvl="2" w:tplc="08284A10">
      <w:numFmt w:val="bullet"/>
      <w:lvlText w:val="•"/>
      <w:lvlJc w:val="left"/>
      <w:pPr>
        <w:ind w:left="2919" w:hanging="361"/>
      </w:pPr>
      <w:rPr>
        <w:rFonts w:hint="default"/>
      </w:rPr>
    </w:lvl>
    <w:lvl w:ilvl="3" w:tplc="D6783930">
      <w:numFmt w:val="bullet"/>
      <w:lvlText w:val="•"/>
      <w:lvlJc w:val="left"/>
      <w:pPr>
        <w:ind w:left="3959" w:hanging="361"/>
      </w:pPr>
      <w:rPr>
        <w:rFonts w:hint="default"/>
      </w:rPr>
    </w:lvl>
    <w:lvl w:ilvl="4" w:tplc="3D58EA24">
      <w:numFmt w:val="bullet"/>
      <w:lvlText w:val="•"/>
      <w:lvlJc w:val="left"/>
      <w:pPr>
        <w:ind w:left="4999" w:hanging="361"/>
      </w:pPr>
      <w:rPr>
        <w:rFonts w:hint="default"/>
      </w:rPr>
    </w:lvl>
    <w:lvl w:ilvl="5" w:tplc="058045FE">
      <w:numFmt w:val="bullet"/>
      <w:lvlText w:val="•"/>
      <w:lvlJc w:val="left"/>
      <w:pPr>
        <w:ind w:left="6039" w:hanging="361"/>
      </w:pPr>
      <w:rPr>
        <w:rFonts w:hint="default"/>
      </w:rPr>
    </w:lvl>
    <w:lvl w:ilvl="6" w:tplc="A64E906C">
      <w:numFmt w:val="bullet"/>
      <w:lvlText w:val="•"/>
      <w:lvlJc w:val="left"/>
      <w:pPr>
        <w:ind w:left="7079" w:hanging="361"/>
      </w:pPr>
      <w:rPr>
        <w:rFonts w:hint="default"/>
      </w:rPr>
    </w:lvl>
    <w:lvl w:ilvl="7" w:tplc="042ECFA8">
      <w:numFmt w:val="bullet"/>
      <w:lvlText w:val="•"/>
      <w:lvlJc w:val="left"/>
      <w:pPr>
        <w:ind w:left="8119" w:hanging="361"/>
      </w:pPr>
      <w:rPr>
        <w:rFonts w:hint="default"/>
      </w:rPr>
    </w:lvl>
    <w:lvl w:ilvl="8" w:tplc="0242D77A">
      <w:numFmt w:val="bullet"/>
      <w:lvlText w:val="•"/>
      <w:lvlJc w:val="left"/>
      <w:pPr>
        <w:ind w:left="9159" w:hanging="361"/>
      </w:pPr>
      <w:rPr>
        <w:rFonts w:hint="default"/>
      </w:rPr>
    </w:lvl>
  </w:abstractNum>
  <w:abstractNum w:abstractNumId="10" w15:restartNumberingAfterBreak="0">
    <w:nsid w:val="5C0B56E9"/>
    <w:multiLevelType w:val="multilevel"/>
    <w:tmpl w:val="8DC8A3E4"/>
    <w:lvl w:ilvl="0">
      <w:start w:val="1"/>
      <w:numFmt w:val="decimal"/>
      <w:pStyle w:val="NumberedHeading"/>
      <w:lvlText w:val="%1."/>
      <w:lvlJc w:val="left"/>
      <w:pPr>
        <w:ind w:left="720" w:hanging="360"/>
      </w:pPr>
    </w:lvl>
    <w:lvl w:ilvl="1">
      <w:start w:val="1"/>
      <w:numFmt w:val="decimal"/>
      <w:pStyle w:val="TextunderNumbered"/>
      <w:isLgl/>
      <w:lvlText w:val="%1.%2"/>
      <w:lvlJc w:val="left"/>
      <w:pPr>
        <w:ind w:left="862" w:hanging="720"/>
      </w:pPr>
      <w:rPr>
        <w:b w:val="0"/>
        <w:i w:val="0"/>
      </w:rPr>
    </w:lvl>
    <w:lvl w:ilvl="2">
      <w:start w:val="1"/>
      <w:numFmt w:val="decimal"/>
      <w:pStyle w:val="NumberIndented"/>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1" w15:restartNumberingAfterBreak="0">
    <w:nsid w:val="68315DE0"/>
    <w:multiLevelType w:val="hybridMultilevel"/>
    <w:tmpl w:val="5AA85DE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 w15:restartNumberingAfterBreak="0">
    <w:nsid w:val="6F5B43B4"/>
    <w:multiLevelType w:val="hybridMultilevel"/>
    <w:tmpl w:val="12CA5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CA5537"/>
    <w:multiLevelType w:val="hybridMultilevel"/>
    <w:tmpl w:val="3A5E742E"/>
    <w:lvl w:ilvl="0" w:tplc="C042219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2428127">
    <w:abstractNumId w:val="9"/>
  </w:num>
  <w:num w:numId="2" w16cid:durableId="1959680144">
    <w:abstractNumId w:val="1"/>
  </w:num>
  <w:num w:numId="3" w16cid:durableId="1021736688">
    <w:abstractNumId w:val="6"/>
  </w:num>
  <w:num w:numId="4" w16cid:durableId="1116870068">
    <w:abstractNumId w:val="10"/>
  </w:num>
  <w:num w:numId="5" w16cid:durableId="1059740972">
    <w:abstractNumId w:val="3"/>
  </w:num>
  <w:num w:numId="6" w16cid:durableId="470288964">
    <w:abstractNumId w:val="10"/>
  </w:num>
  <w:num w:numId="7" w16cid:durableId="693730399">
    <w:abstractNumId w:val="10"/>
  </w:num>
  <w:num w:numId="8" w16cid:durableId="1849516279">
    <w:abstractNumId w:val="13"/>
  </w:num>
  <w:num w:numId="9" w16cid:durableId="781537579">
    <w:abstractNumId w:val="2"/>
  </w:num>
  <w:num w:numId="10" w16cid:durableId="348683484">
    <w:abstractNumId w:val="10"/>
  </w:num>
  <w:num w:numId="11" w16cid:durableId="66349486">
    <w:abstractNumId w:val="10"/>
  </w:num>
  <w:num w:numId="12" w16cid:durableId="1121268025">
    <w:abstractNumId w:val="10"/>
  </w:num>
  <w:num w:numId="13" w16cid:durableId="634069082">
    <w:abstractNumId w:val="10"/>
  </w:num>
  <w:num w:numId="14" w16cid:durableId="111830651">
    <w:abstractNumId w:val="11"/>
  </w:num>
  <w:num w:numId="15" w16cid:durableId="1158377396">
    <w:abstractNumId w:val="10"/>
    <w:lvlOverride w:ilvl="0">
      <w:lvl w:ilvl="0">
        <w:start w:val="1"/>
        <w:numFmt w:val="decimal"/>
        <w:pStyle w:val="NumberedHeading"/>
        <w:lvlText w:val="%1."/>
        <w:lvlJc w:val="left"/>
        <w:pPr>
          <w:ind w:left="720" w:hanging="360"/>
        </w:pPr>
        <w:rPr>
          <w:rFonts w:hint="default"/>
        </w:rPr>
      </w:lvl>
    </w:lvlOverride>
    <w:lvlOverride w:ilvl="1">
      <w:lvl w:ilvl="1">
        <w:start w:val="1"/>
        <w:numFmt w:val="decimal"/>
        <w:pStyle w:val="TextunderNumbered"/>
        <w:isLgl/>
        <w:lvlText w:val="%1.%2"/>
        <w:lvlJc w:val="left"/>
        <w:pPr>
          <w:ind w:left="862" w:hanging="720"/>
        </w:pPr>
        <w:rPr>
          <w:rFonts w:hint="default"/>
          <w:b w:val="0"/>
          <w:i w:val="0"/>
        </w:rPr>
      </w:lvl>
    </w:lvlOverride>
    <w:lvlOverride w:ilvl="2">
      <w:lvl w:ilvl="2">
        <w:start w:val="1"/>
        <w:numFmt w:val="decimal"/>
        <w:pStyle w:val="NumberIndented"/>
        <w:isLgl/>
        <w:lvlText w:val="%1.%2.%3"/>
        <w:lvlJc w:val="left"/>
        <w:pPr>
          <w:ind w:left="1080"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16" w16cid:durableId="636689824">
    <w:abstractNumId w:val="10"/>
  </w:num>
  <w:num w:numId="17" w16cid:durableId="1528368202">
    <w:abstractNumId w:val="7"/>
  </w:num>
  <w:num w:numId="18" w16cid:durableId="1946689443">
    <w:abstractNumId w:val="0"/>
  </w:num>
  <w:num w:numId="19" w16cid:durableId="898127970">
    <w:abstractNumId w:val="12"/>
  </w:num>
  <w:num w:numId="20" w16cid:durableId="1667634705">
    <w:abstractNumId w:val="8"/>
  </w:num>
  <w:num w:numId="21" w16cid:durableId="1731225417">
    <w:abstractNumId w:val="5"/>
  </w:num>
  <w:num w:numId="22" w16cid:durableId="21036496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C7A"/>
    <w:rsid w:val="00033159"/>
    <w:rsid w:val="0004292A"/>
    <w:rsid w:val="00074874"/>
    <w:rsid w:val="00090CE9"/>
    <w:rsid w:val="00092853"/>
    <w:rsid w:val="00094471"/>
    <w:rsid w:val="000A4707"/>
    <w:rsid w:val="000F0ED3"/>
    <w:rsid w:val="000F15DC"/>
    <w:rsid w:val="000F7668"/>
    <w:rsid w:val="00114B65"/>
    <w:rsid w:val="00157331"/>
    <w:rsid w:val="001E0621"/>
    <w:rsid w:val="002504E3"/>
    <w:rsid w:val="00264EFE"/>
    <w:rsid w:val="002A31D9"/>
    <w:rsid w:val="002D1387"/>
    <w:rsid w:val="002D1F22"/>
    <w:rsid w:val="002E3821"/>
    <w:rsid w:val="002F39E3"/>
    <w:rsid w:val="00306E31"/>
    <w:rsid w:val="00337DCC"/>
    <w:rsid w:val="0039475C"/>
    <w:rsid w:val="003B77AA"/>
    <w:rsid w:val="003E28F8"/>
    <w:rsid w:val="00440C4E"/>
    <w:rsid w:val="00457545"/>
    <w:rsid w:val="00457967"/>
    <w:rsid w:val="004912AD"/>
    <w:rsid w:val="00516134"/>
    <w:rsid w:val="00526C8F"/>
    <w:rsid w:val="00576A37"/>
    <w:rsid w:val="00586788"/>
    <w:rsid w:val="005871ED"/>
    <w:rsid w:val="0059522E"/>
    <w:rsid w:val="005B3BEB"/>
    <w:rsid w:val="005D628E"/>
    <w:rsid w:val="005E6D18"/>
    <w:rsid w:val="00645E42"/>
    <w:rsid w:val="006643C4"/>
    <w:rsid w:val="00672E13"/>
    <w:rsid w:val="00680C2D"/>
    <w:rsid w:val="006948CB"/>
    <w:rsid w:val="006F35A5"/>
    <w:rsid w:val="006F59FA"/>
    <w:rsid w:val="00736F07"/>
    <w:rsid w:val="007434CD"/>
    <w:rsid w:val="0075723C"/>
    <w:rsid w:val="00762873"/>
    <w:rsid w:val="00765DDC"/>
    <w:rsid w:val="007B17B4"/>
    <w:rsid w:val="007C2363"/>
    <w:rsid w:val="00841937"/>
    <w:rsid w:val="00863FA8"/>
    <w:rsid w:val="008C520F"/>
    <w:rsid w:val="008C6B82"/>
    <w:rsid w:val="009170B5"/>
    <w:rsid w:val="009C0E2A"/>
    <w:rsid w:val="009F05AD"/>
    <w:rsid w:val="00A47F29"/>
    <w:rsid w:val="00A704DF"/>
    <w:rsid w:val="00AA4382"/>
    <w:rsid w:val="00AD3BCA"/>
    <w:rsid w:val="00AE6701"/>
    <w:rsid w:val="00AF2A7A"/>
    <w:rsid w:val="00B40AF6"/>
    <w:rsid w:val="00B95C7A"/>
    <w:rsid w:val="00BB1A71"/>
    <w:rsid w:val="00BB2C1D"/>
    <w:rsid w:val="00BB6AA7"/>
    <w:rsid w:val="00C30360"/>
    <w:rsid w:val="00C37818"/>
    <w:rsid w:val="00C4204E"/>
    <w:rsid w:val="00C96CE9"/>
    <w:rsid w:val="00CE519E"/>
    <w:rsid w:val="00D04C57"/>
    <w:rsid w:val="00D60E7E"/>
    <w:rsid w:val="00D61F2D"/>
    <w:rsid w:val="00D72698"/>
    <w:rsid w:val="00D94DB7"/>
    <w:rsid w:val="00E55685"/>
    <w:rsid w:val="00EA120F"/>
    <w:rsid w:val="00ED5183"/>
    <w:rsid w:val="00EF5224"/>
    <w:rsid w:val="00F03750"/>
    <w:rsid w:val="00F24F58"/>
    <w:rsid w:val="00F25DBC"/>
    <w:rsid w:val="00F33612"/>
    <w:rsid w:val="00FA606D"/>
    <w:rsid w:val="00FD7A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20ADDF"/>
  <w15:docId w15:val="{4FBCDB2C-4924-48EE-8AAB-FB9D20F72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52"/>
      <w:ind w:left="1505" w:hanging="2442"/>
      <w:outlineLvl w:val="0"/>
    </w:pPr>
    <w:rPr>
      <w:rFonts w:ascii="Calibri" w:eastAsia="Calibri" w:hAnsi="Calibri" w:cs="Calibri"/>
      <w:b/>
      <w:bCs/>
      <w:i/>
      <w:sz w:val="24"/>
      <w:szCs w:val="24"/>
    </w:rPr>
  </w:style>
  <w:style w:type="paragraph" w:styleId="Heading2">
    <w:name w:val="heading 2"/>
    <w:basedOn w:val="Normal"/>
    <w:uiPriority w:val="9"/>
    <w:unhideWhenUsed/>
    <w:qFormat/>
    <w:pPr>
      <w:ind w:left="4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558" w:hanging="139"/>
    </w:pPr>
  </w:style>
  <w:style w:type="paragraph" w:customStyle="1" w:styleId="TableParagraph">
    <w:name w:val="Table Paragraph"/>
    <w:basedOn w:val="Normal"/>
    <w:uiPriority w:val="1"/>
    <w:qFormat/>
    <w:rPr>
      <w:rFonts w:ascii="Calibri" w:eastAsia="Calibri" w:hAnsi="Calibri" w:cs="Calibri"/>
    </w:rPr>
  </w:style>
  <w:style w:type="character" w:customStyle="1" w:styleId="normaltextrun">
    <w:name w:val="normaltextrun"/>
    <w:basedOn w:val="DefaultParagraphFont"/>
    <w:rsid w:val="00736F07"/>
  </w:style>
  <w:style w:type="paragraph" w:customStyle="1" w:styleId="TextunderNumbered">
    <w:name w:val="Text under Numbered"/>
    <w:basedOn w:val="Normal"/>
    <w:link w:val="TextunderNumberedChar"/>
    <w:uiPriority w:val="3"/>
    <w:qFormat/>
    <w:rsid w:val="00736F07"/>
    <w:pPr>
      <w:widowControl/>
      <w:numPr>
        <w:ilvl w:val="1"/>
        <w:numId w:val="4"/>
      </w:numPr>
      <w:autoSpaceDE/>
      <w:autoSpaceDN/>
      <w:spacing w:after="240"/>
      <w:jc w:val="both"/>
    </w:pPr>
    <w:rPr>
      <w:rFonts w:eastAsia="Times New Roman" w:cs="Times New Roman"/>
      <w:szCs w:val="24"/>
      <w:lang w:val="en-GB" w:eastAsia="en-GB"/>
    </w:rPr>
  </w:style>
  <w:style w:type="paragraph" w:customStyle="1" w:styleId="NumberedHeading">
    <w:name w:val="Numbered Heading"/>
    <w:basedOn w:val="Heading1"/>
    <w:next w:val="TextunderNumbered"/>
    <w:uiPriority w:val="2"/>
    <w:qFormat/>
    <w:rsid w:val="00736F07"/>
    <w:pPr>
      <w:keepNext/>
      <w:widowControl/>
      <w:numPr>
        <w:numId w:val="4"/>
      </w:numPr>
      <w:autoSpaceDE/>
      <w:autoSpaceDN/>
      <w:spacing w:before="0" w:after="240"/>
      <w:jc w:val="both"/>
    </w:pPr>
    <w:rPr>
      <w:rFonts w:ascii="Arial" w:eastAsiaTheme="majorEastAsia" w:hAnsi="Arial" w:cstheme="majorBidi"/>
      <w:i w:val="0"/>
      <w:color w:val="68246D"/>
      <w:kern w:val="32"/>
      <w:sz w:val="22"/>
      <w:lang w:val="en-GB"/>
    </w:rPr>
  </w:style>
  <w:style w:type="character" w:customStyle="1" w:styleId="TextunderNumberedChar">
    <w:name w:val="Text under Numbered Char"/>
    <w:basedOn w:val="DefaultParagraphFont"/>
    <w:link w:val="TextunderNumbered"/>
    <w:uiPriority w:val="3"/>
    <w:locked/>
    <w:rsid w:val="00736F07"/>
    <w:rPr>
      <w:rFonts w:ascii="Arial" w:eastAsia="Times New Roman" w:hAnsi="Arial" w:cs="Times New Roman"/>
      <w:szCs w:val="24"/>
      <w:lang w:val="en-GB" w:eastAsia="en-GB"/>
    </w:rPr>
  </w:style>
  <w:style w:type="paragraph" w:customStyle="1" w:styleId="NumberIndented">
    <w:name w:val="Number Indented"/>
    <w:basedOn w:val="TextunderNumbered"/>
    <w:uiPriority w:val="4"/>
    <w:qFormat/>
    <w:rsid w:val="00736F07"/>
    <w:pPr>
      <w:numPr>
        <w:ilvl w:val="2"/>
      </w:numPr>
      <w:ind w:left="2919" w:hanging="361"/>
    </w:pPr>
  </w:style>
  <w:style w:type="paragraph" w:styleId="Revision">
    <w:name w:val="Revision"/>
    <w:hidden/>
    <w:uiPriority w:val="99"/>
    <w:semiHidden/>
    <w:rsid w:val="00A704DF"/>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F33612"/>
    <w:rPr>
      <w:sz w:val="16"/>
      <w:szCs w:val="16"/>
    </w:rPr>
  </w:style>
  <w:style w:type="paragraph" w:styleId="CommentText">
    <w:name w:val="annotation text"/>
    <w:basedOn w:val="Normal"/>
    <w:link w:val="CommentTextChar"/>
    <w:uiPriority w:val="99"/>
    <w:unhideWhenUsed/>
    <w:rsid w:val="00F33612"/>
    <w:rPr>
      <w:sz w:val="20"/>
      <w:szCs w:val="20"/>
    </w:rPr>
  </w:style>
  <w:style w:type="character" w:customStyle="1" w:styleId="CommentTextChar">
    <w:name w:val="Comment Text Char"/>
    <w:basedOn w:val="DefaultParagraphFont"/>
    <w:link w:val="CommentText"/>
    <w:uiPriority w:val="99"/>
    <w:rsid w:val="00F3361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33612"/>
    <w:rPr>
      <w:b/>
      <w:bCs/>
    </w:rPr>
  </w:style>
  <w:style w:type="character" w:customStyle="1" w:styleId="CommentSubjectChar">
    <w:name w:val="Comment Subject Char"/>
    <w:basedOn w:val="CommentTextChar"/>
    <w:link w:val="CommentSubject"/>
    <w:uiPriority w:val="99"/>
    <w:semiHidden/>
    <w:rsid w:val="00F33612"/>
    <w:rPr>
      <w:rFonts w:ascii="Arial" w:eastAsia="Arial" w:hAnsi="Arial" w:cs="Arial"/>
      <w:b/>
      <w:bCs/>
      <w:sz w:val="20"/>
      <w:szCs w:val="20"/>
    </w:rPr>
  </w:style>
  <w:style w:type="character" w:styleId="Hyperlink">
    <w:name w:val="Hyperlink"/>
    <w:basedOn w:val="DefaultParagraphFont"/>
    <w:uiPriority w:val="99"/>
    <w:unhideWhenUsed/>
    <w:rsid w:val="000F0ED3"/>
    <w:rPr>
      <w:color w:val="0000FF" w:themeColor="hyperlink"/>
      <w:u w:val="single"/>
    </w:rPr>
  </w:style>
  <w:style w:type="character" w:styleId="UnresolvedMention">
    <w:name w:val="Unresolved Mention"/>
    <w:basedOn w:val="DefaultParagraphFont"/>
    <w:uiPriority w:val="99"/>
    <w:semiHidden/>
    <w:unhideWhenUsed/>
    <w:rsid w:val="000F0ED3"/>
    <w:rPr>
      <w:color w:val="605E5C"/>
      <w:shd w:val="clear" w:color="auto" w:fill="E1DFDD"/>
    </w:rPr>
  </w:style>
  <w:style w:type="paragraph" w:styleId="BalloonText">
    <w:name w:val="Balloon Text"/>
    <w:basedOn w:val="Normal"/>
    <w:link w:val="BalloonTextChar"/>
    <w:uiPriority w:val="99"/>
    <w:semiHidden/>
    <w:unhideWhenUsed/>
    <w:rsid w:val="00090C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CE9"/>
    <w:rPr>
      <w:rFonts w:ascii="Segoe UI" w:eastAsia="Arial" w:hAnsi="Segoe UI" w:cs="Segoe UI"/>
      <w:sz w:val="18"/>
      <w:szCs w:val="18"/>
    </w:rPr>
  </w:style>
  <w:style w:type="character" w:customStyle="1" w:styleId="BodyTextChar">
    <w:name w:val="Body Text Char"/>
    <w:basedOn w:val="DefaultParagraphFont"/>
    <w:link w:val="BodyText"/>
    <w:uiPriority w:val="1"/>
    <w:rsid w:val="002E382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obs@liverpool.ac.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verpool.ac.uk/integrated-clinical-academic-training" TargetMode="External"/><Relationship Id="rId24" Type="http://schemas.openxmlformats.org/officeDocument/2006/relationships/image" Target="media/image80.png"/><Relationship Id="rId5" Type="http://schemas.openxmlformats.org/officeDocument/2006/relationships/footnotes" Target="footnotes.xml"/><Relationship Id="rId15" Type="http://schemas.openxmlformats.org/officeDocument/2006/relationships/hyperlink" Target="mailto:" TargetMode="External"/><Relationship Id="rId23" Type="http://schemas.openxmlformats.org/officeDocument/2006/relationships/image" Target="media/image70.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mailto:ClinicalDirectorate@liverpool.ac.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3084</Words>
  <Characters>17582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20625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Walley, Tom</dc:creator>
  <cp:keywords/>
  <dc:description/>
  <cp:lastModifiedBy>Evans, Lorraine</cp:lastModifiedBy>
  <cp:revision>2</cp:revision>
  <dcterms:created xsi:type="dcterms:W3CDTF">2024-04-18T10:13:00Z</dcterms:created>
  <dcterms:modified xsi:type="dcterms:W3CDTF">2024-04-18T10:13:00Z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2023-01-06T00:00:00Z</vt:filetime>
  </property>
  <property fmtid="{D5CDD505-2E9C-101B-9397-08002B2CF9AE}" pid="3" name="Creator">
    <vt:lpwstr>PDFium</vt:lpwstr>
  </property>
  <property fmtid="{D5CDD505-2E9C-101B-9397-08002B2CF9AE}" pid="4" name="LastSaved">
    <vt:filetime>2023-02-10T00:00:00Z</vt:filetime>
  </property>
</Properties>
</file>