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C326" w14:textId="4EFE061A" w:rsidR="00265329" w:rsidRPr="009D6439" w:rsidRDefault="00DF7C24">
      <w:pPr>
        <w:rPr>
          <w:vertAlign w:val="subscript"/>
        </w:rPr>
      </w:pPr>
      <w:r>
        <w:softHyphen/>
      </w:r>
      <w:r>
        <w:softHyphen/>
      </w:r>
      <w:r>
        <w:softHyphen/>
      </w:r>
    </w:p>
    <w:p w14:paraId="16C2B106" w14:textId="4B183F1C" w:rsidR="00AF6464" w:rsidRPr="00D43859" w:rsidRDefault="00D43859" w:rsidP="00EB5F1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C39E1BF" wp14:editId="101BBB29">
            <wp:simplePos x="0" y="0"/>
            <wp:positionH relativeFrom="page">
              <wp:posOffset>38100</wp:posOffset>
            </wp:positionH>
            <wp:positionV relativeFrom="paragraph">
              <wp:posOffset>6273800</wp:posOffset>
            </wp:positionV>
            <wp:extent cx="7361389" cy="3342005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45"/>
                    <a:stretch/>
                  </pic:blipFill>
                  <pic:spPr bwMode="auto">
                    <a:xfrm>
                      <a:off x="0" y="0"/>
                      <a:ext cx="7372844" cy="334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C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603C99" wp14:editId="51AF7CFD">
                <wp:simplePos x="0" y="0"/>
                <wp:positionH relativeFrom="margin">
                  <wp:posOffset>-236220</wp:posOffset>
                </wp:positionH>
                <wp:positionV relativeFrom="paragraph">
                  <wp:posOffset>1156970</wp:posOffset>
                </wp:positionV>
                <wp:extent cx="48615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FE48" w14:textId="1C51C356" w:rsidR="004666A3" w:rsidRPr="004666A3" w:rsidRDefault="004666A3" w:rsidP="004666A3">
                            <w:pPr>
                              <w:pStyle w:val="AcademyBigHeader"/>
                              <w:rPr>
                                <w:rFonts w:cs="Poppins"/>
                                <w:sz w:val="72"/>
                                <w:szCs w:val="72"/>
                              </w:rPr>
                            </w:pPr>
                            <w:r w:rsidRPr="004666A3">
                              <w:rPr>
                                <w:rFonts w:cs="Poppins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>Learning &amp; Teaching Fellowship Scheme</w:t>
                            </w:r>
                            <w:r w:rsidR="00A46109">
                              <w:rPr>
                                <w:rFonts w:cs="Poppins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7632107" w14:textId="77777777" w:rsidR="004666A3" w:rsidRPr="004437E0" w:rsidRDefault="004666A3" w:rsidP="00B334C7">
                            <w:pPr>
                              <w:pStyle w:val="AcademyBigHeader"/>
                              <w:rPr>
                                <w:rFonts w:cs="Poppins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03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91.1pt;width:382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" filled="f" stroked="f">
                <v:textbox style="mso-fit-shape-to-text:t">
                  <w:txbxContent>
                    <w:p w14:paraId="30F6FE48" w14:textId="1C51C356" w:rsidR="004666A3" w:rsidRPr="004666A3" w:rsidRDefault="004666A3" w:rsidP="004666A3">
                      <w:pPr>
                        <w:pStyle w:val="AcademyBigHeader"/>
                        <w:rPr>
                          <w:rFonts w:cs="Poppins"/>
                          <w:sz w:val="72"/>
                          <w:szCs w:val="72"/>
                        </w:rPr>
                      </w:pPr>
                      <w:r w:rsidRPr="004666A3">
                        <w:rPr>
                          <w:rFonts w:cs="Poppins"/>
                          <w:b w:val="0"/>
                          <w:bCs w:val="0"/>
                          <w:sz w:val="72"/>
                          <w:szCs w:val="72"/>
                        </w:rPr>
                        <w:t>Learning &amp; Teaching Fellowship Scheme</w:t>
                      </w:r>
                      <w:r w:rsidR="00A46109">
                        <w:rPr>
                          <w:rFonts w:cs="Poppins"/>
                          <w:b w:val="0"/>
                          <w:bCs w:val="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77632107" w14:textId="77777777" w:rsidR="004666A3" w:rsidRPr="004437E0" w:rsidRDefault="004666A3" w:rsidP="00B334C7">
                      <w:pPr>
                        <w:pStyle w:val="AcademyBigHeader"/>
                        <w:rPr>
                          <w:rFonts w:cs="Poppins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329" w:rsidRPr="00D43859">
        <w:rPr>
          <w:color w:val="FF0000"/>
        </w:rPr>
        <w:br w:type="page"/>
      </w:r>
    </w:p>
    <w:p w14:paraId="78ADBADA" w14:textId="15044282" w:rsidR="00786D24" w:rsidRPr="006E20A4" w:rsidRDefault="00272CA8" w:rsidP="006E20A4">
      <w:pPr>
        <w:pStyle w:val="AcademyBigHeader"/>
        <w:rPr>
          <w:rFonts w:cs="Poppins"/>
        </w:rPr>
      </w:pPr>
      <w:r>
        <w:rPr>
          <w:rFonts w:cs="Poppins"/>
        </w:rPr>
        <w:lastRenderedPageBreak/>
        <w:t>Guidance 2024</w:t>
      </w:r>
      <w:r w:rsidR="003A70A2">
        <w:rPr>
          <w:rFonts w:cs="Poppins"/>
        </w:rPr>
        <w:t>-2025</w:t>
      </w:r>
    </w:p>
    <w:p w14:paraId="7DF4F58F" w14:textId="64F43518" w:rsidR="005C55C6" w:rsidRPr="004F6CCE" w:rsidRDefault="002539E0" w:rsidP="00E9323A">
      <w:pPr>
        <w:pStyle w:val="AcademyBoldfirstParagraph"/>
        <w:rPr>
          <w:i/>
          <w:sz w:val="28"/>
          <w:szCs w:val="28"/>
        </w:rPr>
      </w:pPr>
      <w:r>
        <w:rPr>
          <w:i/>
          <w:sz w:val="28"/>
          <w:szCs w:val="28"/>
        </w:rPr>
        <w:t>O</w:t>
      </w:r>
      <w:r w:rsidR="004F6CCE" w:rsidRPr="004F6CCE">
        <w:rPr>
          <w:i/>
          <w:sz w:val="28"/>
          <w:szCs w:val="28"/>
        </w:rPr>
        <w:t>utstanding contribution</w:t>
      </w:r>
      <w:r>
        <w:rPr>
          <w:i/>
          <w:sz w:val="28"/>
          <w:szCs w:val="28"/>
        </w:rPr>
        <w:t>s</w:t>
      </w:r>
      <w:r w:rsidR="004F6CCE" w:rsidRPr="004F6CCE">
        <w:rPr>
          <w:i/>
          <w:sz w:val="28"/>
          <w:szCs w:val="28"/>
        </w:rPr>
        <w:t xml:space="preserve"> to the innovation and development of educational practice</w:t>
      </w:r>
      <w:r w:rsidR="004F6CCE">
        <w:rPr>
          <w:i/>
          <w:sz w:val="28"/>
          <w:szCs w:val="28"/>
        </w:rPr>
        <w:t xml:space="preserve"> in </w:t>
      </w:r>
      <w:r>
        <w:rPr>
          <w:i/>
          <w:sz w:val="28"/>
          <w:szCs w:val="28"/>
        </w:rPr>
        <w:t>2023-24</w:t>
      </w:r>
    </w:p>
    <w:p w14:paraId="0A83080E" w14:textId="77777777" w:rsidR="005C55C6" w:rsidRDefault="005C55C6" w:rsidP="00E9323A">
      <w:pPr>
        <w:pStyle w:val="AcademyBoldfirstParagraph"/>
      </w:pPr>
    </w:p>
    <w:p w14:paraId="778C1E67" w14:textId="7428261A" w:rsidR="00D668AA" w:rsidRDefault="00785B94" w:rsidP="00E9323A">
      <w:pPr>
        <w:pStyle w:val="AcademyBoldfirstParagraph"/>
      </w:pPr>
      <w:r>
        <w:t xml:space="preserve">Why should you apply for a L&amp;T Fellowship? </w:t>
      </w:r>
    </w:p>
    <w:p w14:paraId="3A1F39F1" w14:textId="326435EA" w:rsidR="00E67FD7" w:rsidRPr="00E67FD7" w:rsidRDefault="00E67FD7" w:rsidP="00E67FD7">
      <w:pPr>
        <w:pStyle w:val="ListParagraph"/>
        <w:numPr>
          <w:ilvl w:val="0"/>
          <w:numId w:val="51"/>
        </w:numPr>
        <w:rPr>
          <w:rFonts w:asciiTheme="majorHAnsi" w:hAnsiTheme="majorHAnsi" w:cstheme="majorHAnsi"/>
          <w:szCs w:val="22"/>
        </w:rPr>
      </w:pPr>
      <w:r w:rsidRPr="00E67FD7">
        <w:rPr>
          <w:rFonts w:asciiTheme="majorHAnsi" w:hAnsiTheme="majorHAnsi" w:cstheme="majorHAnsi"/>
          <w:szCs w:val="22"/>
        </w:rPr>
        <w:t>The Learning &amp; Teaching Fellowships have, since 2016, been granted to individual staff who can evidence an outstanding contribution to the innovation and development of educational practice</w:t>
      </w:r>
      <w:r w:rsidR="00165D45">
        <w:rPr>
          <w:rFonts w:asciiTheme="majorHAnsi" w:hAnsiTheme="majorHAnsi" w:cstheme="majorHAnsi"/>
          <w:szCs w:val="22"/>
        </w:rPr>
        <w:t xml:space="preserve"> in the previous 12 months</w:t>
      </w:r>
      <w:r w:rsidRPr="00E67FD7">
        <w:rPr>
          <w:rFonts w:asciiTheme="majorHAnsi" w:hAnsiTheme="majorHAnsi" w:cstheme="majorHAnsi"/>
          <w:szCs w:val="22"/>
        </w:rPr>
        <w:t xml:space="preserve">. </w:t>
      </w:r>
    </w:p>
    <w:p w14:paraId="78CBBF26" w14:textId="4B08E076" w:rsidR="00EA41D7" w:rsidRPr="00EA41D7" w:rsidRDefault="00EA41D7" w:rsidP="00EA41D7">
      <w:pPr>
        <w:pStyle w:val="ListParagraph"/>
        <w:numPr>
          <w:ilvl w:val="0"/>
          <w:numId w:val="51"/>
        </w:numPr>
        <w:rPr>
          <w:rFonts w:asciiTheme="majorHAnsi" w:hAnsiTheme="majorHAnsi" w:cstheme="majorHAnsi"/>
          <w:szCs w:val="22"/>
        </w:rPr>
      </w:pPr>
      <w:r w:rsidRPr="00EA41D7">
        <w:rPr>
          <w:rFonts w:asciiTheme="majorHAnsi" w:hAnsiTheme="majorHAnsi" w:cstheme="majorHAnsi"/>
          <w:szCs w:val="22"/>
        </w:rPr>
        <w:t xml:space="preserve">Those </w:t>
      </w:r>
      <w:r w:rsidR="00597096">
        <w:rPr>
          <w:rFonts w:asciiTheme="majorHAnsi" w:hAnsiTheme="majorHAnsi" w:cstheme="majorHAnsi"/>
          <w:szCs w:val="22"/>
        </w:rPr>
        <w:t xml:space="preserve">awarded Fellowship </w:t>
      </w:r>
      <w:r w:rsidRPr="00EA41D7">
        <w:rPr>
          <w:rFonts w:asciiTheme="majorHAnsi" w:hAnsiTheme="majorHAnsi" w:cstheme="majorHAnsi"/>
          <w:szCs w:val="22"/>
        </w:rPr>
        <w:t xml:space="preserve">play a key role in the on-going development, sharing and adoption of innovative practice, supporting the University’s strategic ambition for educational excellence. </w:t>
      </w:r>
    </w:p>
    <w:p w14:paraId="55D848B3" w14:textId="33B9560E" w:rsidR="00443298" w:rsidRPr="00443298" w:rsidRDefault="000D708E" w:rsidP="000D708E">
      <w:pPr>
        <w:pStyle w:val="ListParagraph"/>
        <w:numPr>
          <w:ilvl w:val="0"/>
          <w:numId w:val="51"/>
        </w:numPr>
        <w:rPr>
          <w:rFonts w:asciiTheme="majorHAnsi" w:hAnsiTheme="majorHAnsi" w:cstheme="majorHAnsi"/>
          <w:szCs w:val="22"/>
        </w:rPr>
      </w:pPr>
      <w:r w:rsidRPr="000D708E">
        <w:rPr>
          <w:rFonts w:asciiTheme="majorHAnsi" w:hAnsiTheme="majorHAnsi" w:cstheme="majorHAnsi"/>
          <w:szCs w:val="22"/>
        </w:rPr>
        <w:t xml:space="preserve">Fellows will receive an award </w:t>
      </w:r>
      <w:r w:rsidRPr="000D708E">
        <w:rPr>
          <w:rFonts w:asciiTheme="majorHAnsi" w:hAnsiTheme="majorHAnsi" w:cstheme="majorHAnsi"/>
          <w:color w:val="000000" w:themeColor="text1"/>
          <w:szCs w:val="22"/>
        </w:rPr>
        <w:t xml:space="preserve">of £1000 </w:t>
      </w:r>
      <w:r w:rsidR="00443298">
        <w:rPr>
          <w:rFonts w:asciiTheme="majorHAnsi" w:hAnsiTheme="majorHAnsi" w:cstheme="majorHAnsi"/>
          <w:color w:val="000000" w:themeColor="text1"/>
          <w:szCs w:val="22"/>
        </w:rPr>
        <w:t>which can be</w:t>
      </w:r>
      <w:r w:rsidR="00443298" w:rsidRPr="003D0D2E">
        <w:rPr>
          <w:rFonts w:asciiTheme="majorHAnsi" w:hAnsiTheme="majorHAnsi" w:cstheme="majorHAnsi"/>
          <w:color w:val="000000" w:themeColor="text1"/>
          <w:szCs w:val="22"/>
        </w:rPr>
        <w:t xml:space="preserve"> used </w:t>
      </w:r>
      <w:r w:rsidR="004E2218" w:rsidRPr="003D0D2E">
        <w:rPr>
          <w:rFonts w:asciiTheme="majorHAnsi" w:hAnsiTheme="majorHAnsi" w:cstheme="majorHAnsi"/>
        </w:rPr>
        <w:t>to further enhance, explore and disseminate innovative practice.</w:t>
      </w:r>
    </w:p>
    <w:p w14:paraId="48879AAE" w14:textId="42870607" w:rsidR="000D708E" w:rsidRDefault="00443298" w:rsidP="000D708E">
      <w:pPr>
        <w:pStyle w:val="ListParagraph"/>
        <w:numPr>
          <w:ilvl w:val="0"/>
          <w:numId w:val="51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color w:val="000000" w:themeColor="text1"/>
          <w:szCs w:val="22"/>
        </w:rPr>
        <w:t xml:space="preserve">Fellows </w:t>
      </w:r>
      <w:r w:rsidR="000D708E" w:rsidRPr="000D708E">
        <w:rPr>
          <w:rFonts w:asciiTheme="majorHAnsi" w:hAnsiTheme="majorHAnsi" w:cstheme="majorHAnsi"/>
          <w:color w:val="000000" w:themeColor="text1"/>
          <w:szCs w:val="22"/>
        </w:rPr>
        <w:t xml:space="preserve">will be mentored </w:t>
      </w:r>
      <w:r w:rsidR="000D708E" w:rsidRPr="000D708E">
        <w:rPr>
          <w:rFonts w:asciiTheme="majorHAnsi" w:hAnsiTheme="majorHAnsi" w:cstheme="majorHAnsi"/>
          <w:szCs w:val="22"/>
        </w:rPr>
        <w:t>to support the further development and dissemination of their work, internally and externally</w:t>
      </w:r>
      <w:r w:rsidR="00597096">
        <w:rPr>
          <w:rFonts w:asciiTheme="majorHAnsi" w:hAnsiTheme="majorHAnsi" w:cstheme="majorHAnsi"/>
          <w:szCs w:val="22"/>
        </w:rPr>
        <w:t>, as appropriate</w:t>
      </w:r>
      <w:r w:rsidR="000D708E" w:rsidRPr="000D708E">
        <w:rPr>
          <w:rFonts w:asciiTheme="majorHAnsi" w:hAnsiTheme="majorHAnsi" w:cstheme="majorHAnsi"/>
          <w:szCs w:val="22"/>
        </w:rPr>
        <w:t>, throughout the next 12 months</w:t>
      </w:r>
      <w:r w:rsidR="0039310A">
        <w:rPr>
          <w:rFonts w:asciiTheme="majorHAnsi" w:hAnsiTheme="majorHAnsi" w:cstheme="majorHAnsi"/>
          <w:szCs w:val="22"/>
        </w:rPr>
        <w:t xml:space="preserve">. This provides excellent preparation for external applications for </w:t>
      </w:r>
      <w:r w:rsidR="009536AD">
        <w:rPr>
          <w:rFonts w:asciiTheme="majorHAnsi" w:hAnsiTheme="majorHAnsi" w:cstheme="majorHAnsi"/>
          <w:szCs w:val="22"/>
        </w:rPr>
        <w:t>recognition of excellence</w:t>
      </w:r>
      <w:r w:rsidR="004E2218">
        <w:rPr>
          <w:rFonts w:asciiTheme="majorHAnsi" w:hAnsiTheme="majorHAnsi" w:cstheme="majorHAnsi"/>
          <w:szCs w:val="22"/>
        </w:rPr>
        <w:t xml:space="preserve">. For example, the </w:t>
      </w:r>
      <w:r w:rsidR="009536AD">
        <w:rPr>
          <w:rFonts w:asciiTheme="majorHAnsi" w:hAnsiTheme="majorHAnsi" w:cstheme="majorHAnsi"/>
          <w:szCs w:val="22"/>
        </w:rPr>
        <w:t>N</w:t>
      </w:r>
      <w:r w:rsidR="004E2218">
        <w:rPr>
          <w:rFonts w:asciiTheme="majorHAnsi" w:hAnsiTheme="majorHAnsi" w:cstheme="majorHAnsi"/>
          <w:szCs w:val="22"/>
        </w:rPr>
        <w:t xml:space="preserve">ational </w:t>
      </w:r>
      <w:r w:rsidR="009536AD">
        <w:rPr>
          <w:rFonts w:asciiTheme="majorHAnsi" w:hAnsiTheme="majorHAnsi" w:cstheme="majorHAnsi"/>
          <w:szCs w:val="22"/>
        </w:rPr>
        <w:t>T</w:t>
      </w:r>
      <w:r w:rsidR="004E2218">
        <w:rPr>
          <w:rFonts w:asciiTheme="majorHAnsi" w:hAnsiTheme="majorHAnsi" w:cstheme="majorHAnsi"/>
          <w:szCs w:val="22"/>
        </w:rPr>
        <w:t xml:space="preserve">eaching </w:t>
      </w:r>
      <w:r w:rsidR="009536AD">
        <w:rPr>
          <w:rFonts w:asciiTheme="majorHAnsi" w:hAnsiTheme="majorHAnsi" w:cstheme="majorHAnsi"/>
          <w:szCs w:val="22"/>
        </w:rPr>
        <w:t>F</w:t>
      </w:r>
      <w:r w:rsidR="004E2218">
        <w:rPr>
          <w:rFonts w:asciiTheme="majorHAnsi" w:hAnsiTheme="majorHAnsi" w:cstheme="majorHAnsi"/>
          <w:szCs w:val="22"/>
        </w:rPr>
        <w:t xml:space="preserve">ellowship Scheme (NTFS) and </w:t>
      </w:r>
      <w:r w:rsidR="009536AD">
        <w:rPr>
          <w:rFonts w:asciiTheme="majorHAnsi" w:hAnsiTheme="majorHAnsi" w:cstheme="majorHAnsi"/>
          <w:szCs w:val="22"/>
        </w:rPr>
        <w:t>C</w:t>
      </w:r>
      <w:r w:rsidR="004E2218">
        <w:rPr>
          <w:rFonts w:asciiTheme="majorHAnsi" w:hAnsiTheme="majorHAnsi" w:cstheme="majorHAnsi"/>
          <w:szCs w:val="22"/>
        </w:rPr>
        <w:t xml:space="preserve">ollaborative </w:t>
      </w:r>
      <w:r w:rsidR="009536AD">
        <w:rPr>
          <w:rFonts w:asciiTheme="majorHAnsi" w:hAnsiTheme="majorHAnsi" w:cstheme="majorHAnsi"/>
          <w:szCs w:val="22"/>
        </w:rPr>
        <w:t>A</w:t>
      </w:r>
      <w:r w:rsidR="004E2218">
        <w:rPr>
          <w:rFonts w:asciiTheme="majorHAnsi" w:hAnsiTheme="majorHAnsi" w:cstheme="majorHAnsi"/>
          <w:szCs w:val="22"/>
        </w:rPr>
        <w:t xml:space="preserve">ward for </w:t>
      </w:r>
      <w:r w:rsidR="009536AD">
        <w:rPr>
          <w:rFonts w:asciiTheme="majorHAnsi" w:hAnsiTheme="majorHAnsi" w:cstheme="majorHAnsi"/>
          <w:szCs w:val="22"/>
        </w:rPr>
        <w:t>T</w:t>
      </w:r>
      <w:r w:rsidR="004E2218">
        <w:rPr>
          <w:rFonts w:asciiTheme="majorHAnsi" w:hAnsiTheme="majorHAnsi" w:cstheme="majorHAnsi"/>
          <w:szCs w:val="22"/>
        </w:rPr>
        <w:t xml:space="preserve">eaching </w:t>
      </w:r>
      <w:r w:rsidR="009536AD">
        <w:rPr>
          <w:rFonts w:asciiTheme="majorHAnsi" w:hAnsiTheme="majorHAnsi" w:cstheme="majorHAnsi"/>
          <w:szCs w:val="22"/>
        </w:rPr>
        <w:t>E</w:t>
      </w:r>
      <w:r w:rsidR="004E2218">
        <w:rPr>
          <w:rFonts w:asciiTheme="majorHAnsi" w:hAnsiTheme="majorHAnsi" w:cstheme="majorHAnsi"/>
          <w:szCs w:val="22"/>
        </w:rPr>
        <w:t>xcellence (CATE)</w:t>
      </w:r>
      <w:r w:rsidR="009536AD">
        <w:rPr>
          <w:rFonts w:asciiTheme="majorHAnsi" w:hAnsiTheme="majorHAnsi" w:cstheme="majorHAnsi"/>
          <w:szCs w:val="22"/>
        </w:rPr>
        <w:t>.</w:t>
      </w:r>
    </w:p>
    <w:p w14:paraId="02070310" w14:textId="0CCB06C4" w:rsidR="00AB65CB" w:rsidRDefault="001F6727" w:rsidP="003D0D2E">
      <w:pPr>
        <w:pStyle w:val="ListParagraph"/>
        <w:numPr>
          <w:ilvl w:val="0"/>
          <w:numId w:val="51"/>
        </w:numPr>
        <w:spacing w:before="100" w:beforeAutospacing="1" w:after="100" w:afterAutospacing="1"/>
      </w:pPr>
      <w:r w:rsidRPr="00D033DB">
        <w:rPr>
          <w:rFonts w:asciiTheme="majorHAnsi" w:hAnsiTheme="majorHAnsi" w:cstheme="majorHAnsi"/>
          <w:szCs w:val="22"/>
        </w:rPr>
        <w:t xml:space="preserve">Up to </w:t>
      </w:r>
      <w:r w:rsidRPr="00D033DB">
        <w:rPr>
          <w:rFonts w:asciiTheme="majorHAnsi" w:hAnsiTheme="majorHAnsi" w:cstheme="majorHAnsi"/>
          <w:color w:val="000000" w:themeColor="text1"/>
          <w:szCs w:val="22"/>
        </w:rPr>
        <w:t xml:space="preserve">12 Fellowships </w:t>
      </w:r>
      <w:r w:rsidRPr="00D033DB">
        <w:rPr>
          <w:rFonts w:asciiTheme="majorHAnsi" w:hAnsiTheme="majorHAnsi" w:cstheme="majorHAnsi"/>
          <w:szCs w:val="22"/>
        </w:rPr>
        <w:t xml:space="preserve">will be awarded during any one academic year. </w:t>
      </w:r>
      <w:r w:rsidR="00D972FE" w:rsidRPr="00D972FE">
        <w:rPr>
          <w:rFonts w:asciiTheme="majorHAnsi" w:hAnsiTheme="majorHAnsi" w:cstheme="majorHAnsi"/>
          <w:szCs w:val="22"/>
        </w:rPr>
        <w:t>Applications for Round#2 will open in January if not all the Fellowships have been awarded in Round#1.</w:t>
      </w:r>
    </w:p>
    <w:p w14:paraId="727861CB" w14:textId="5AD3480C" w:rsidR="00546AF5" w:rsidRDefault="00546AF5" w:rsidP="00E9323A">
      <w:pPr>
        <w:pStyle w:val="AcademyBoldfirstParagraph"/>
      </w:pPr>
      <w:r>
        <w:t>Who should apply?</w:t>
      </w:r>
    </w:p>
    <w:p w14:paraId="608E96AB" w14:textId="32B98032" w:rsidR="001777C5" w:rsidRPr="003F2F95" w:rsidRDefault="001777C5" w:rsidP="001777C5">
      <w:p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 xml:space="preserve">Learning &amp; Teaching Fellowships are awarded on an annual basis to colleagues who </w:t>
      </w:r>
      <w:r>
        <w:rPr>
          <w:rFonts w:asciiTheme="majorHAnsi" w:hAnsiTheme="majorHAnsi" w:cstheme="majorHAnsi"/>
          <w:szCs w:val="22"/>
        </w:rPr>
        <w:t>can</w:t>
      </w:r>
      <w:r w:rsidRPr="003F2F95">
        <w:rPr>
          <w:rFonts w:asciiTheme="majorHAnsi" w:hAnsiTheme="majorHAnsi" w:cstheme="majorHAnsi"/>
          <w:szCs w:val="22"/>
        </w:rPr>
        <w:t xml:space="preserve"> demonstrate how their practice has met one or more of the following key elements:</w:t>
      </w:r>
    </w:p>
    <w:p w14:paraId="593706A5" w14:textId="1BD56386" w:rsidR="001777C5" w:rsidRPr="003F2F95" w:rsidRDefault="001777C5" w:rsidP="001777C5">
      <w:pPr>
        <w:pStyle w:val="ListParagraph"/>
        <w:numPr>
          <w:ilvl w:val="0"/>
          <w:numId w:val="52"/>
        </w:numPr>
        <w:ind w:left="360"/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A significant innovation in teaching or supporting learning that has significantly enhanced student learning within their discipline and/or beyond</w:t>
      </w:r>
      <w:r w:rsidR="00DB1E96">
        <w:rPr>
          <w:rFonts w:asciiTheme="majorHAnsi" w:hAnsiTheme="majorHAnsi" w:cstheme="majorHAnsi"/>
          <w:szCs w:val="22"/>
        </w:rPr>
        <w:t>.</w:t>
      </w:r>
    </w:p>
    <w:p w14:paraId="2F06D0B1" w14:textId="02F65F80" w:rsidR="001777C5" w:rsidRPr="003F2F95" w:rsidRDefault="001777C5" w:rsidP="001777C5">
      <w:pPr>
        <w:pStyle w:val="ListParagraph"/>
        <w:numPr>
          <w:ilvl w:val="0"/>
          <w:numId w:val="52"/>
        </w:numPr>
        <w:ind w:left="360"/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Created a step change in the way student learning is supported, promoted or assessed at a discipline, School, Faculty or University level.</w:t>
      </w:r>
    </w:p>
    <w:p w14:paraId="3380ED98" w14:textId="36B77D0D" w:rsidR="001777C5" w:rsidRPr="003F2F95" w:rsidRDefault="001777C5" w:rsidP="001777C5">
      <w:pPr>
        <w:pStyle w:val="ListParagraph"/>
        <w:numPr>
          <w:ilvl w:val="0"/>
          <w:numId w:val="52"/>
        </w:numPr>
        <w:ind w:left="360"/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Directly encouraged the adoption of innovative practice by colleagues within the University or beyond, in support of enhanced student learning.</w:t>
      </w:r>
    </w:p>
    <w:p w14:paraId="7427AB25" w14:textId="38374B92" w:rsidR="001777C5" w:rsidRPr="003F2F95" w:rsidRDefault="001777C5" w:rsidP="001777C5">
      <w:pPr>
        <w:pStyle w:val="ListParagraph"/>
        <w:numPr>
          <w:ilvl w:val="0"/>
          <w:numId w:val="52"/>
        </w:numPr>
        <w:ind w:left="360"/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color w:val="000000" w:themeColor="text1"/>
          <w:szCs w:val="22"/>
        </w:rPr>
        <w:t>Has had a measurable impact on student attainment and teaching excellence.</w:t>
      </w:r>
    </w:p>
    <w:p w14:paraId="30DD9CDC" w14:textId="77777777" w:rsidR="001777C5" w:rsidRPr="003F2F95" w:rsidRDefault="001777C5" w:rsidP="001777C5">
      <w:pPr>
        <w:pStyle w:val="ListParagraph"/>
        <w:ind w:left="360"/>
        <w:rPr>
          <w:rFonts w:asciiTheme="majorHAnsi" w:hAnsiTheme="majorHAnsi" w:cstheme="majorHAnsi"/>
          <w:szCs w:val="22"/>
        </w:rPr>
      </w:pPr>
    </w:p>
    <w:p w14:paraId="40D7657C" w14:textId="4375B154" w:rsidR="001777C5" w:rsidRPr="003F2F95" w:rsidRDefault="0030413E" w:rsidP="001777C5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</w:t>
      </w:r>
      <w:r w:rsidR="001777C5" w:rsidRPr="003F2F95">
        <w:rPr>
          <w:rFonts w:asciiTheme="majorHAnsi" w:hAnsiTheme="majorHAnsi" w:cstheme="majorHAnsi"/>
          <w:szCs w:val="22"/>
        </w:rPr>
        <w:t xml:space="preserve">he Learning and Teaching Fellowship Panel is keen to receive applications from a diverse field of colleagues, capturing a broad range of innovative practice. </w:t>
      </w:r>
      <w:r w:rsidRPr="003F2F95">
        <w:rPr>
          <w:rFonts w:asciiTheme="majorHAnsi" w:hAnsiTheme="majorHAnsi" w:cstheme="majorHAnsi"/>
          <w:szCs w:val="22"/>
        </w:rPr>
        <w:t xml:space="preserve">Applications are open to individual </w:t>
      </w:r>
      <w:r>
        <w:rPr>
          <w:rFonts w:asciiTheme="majorHAnsi" w:hAnsiTheme="majorHAnsi" w:cstheme="majorHAnsi"/>
          <w:szCs w:val="22"/>
        </w:rPr>
        <w:t xml:space="preserve">academic or professional staff </w:t>
      </w:r>
      <w:r w:rsidRPr="003F2F95">
        <w:rPr>
          <w:rFonts w:asciiTheme="majorHAnsi" w:hAnsiTheme="majorHAnsi" w:cstheme="majorHAnsi"/>
          <w:szCs w:val="22"/>
        </w:rPr>
        <w:t>members</w:t>
      </w:r>
      <w:r>
        <w:rPr>
          <w:rFonts w:asciiTheme="majorHAnsi" w:hAnsiTheme="majorHAnsi" w:cstheme="majorHAnsi"/>
          <w:szCs w:val="22"/>
        </w:rPr>
        <w:t>.</w:t>
      </w:r>
    </w:p>
    <w:p w14:paraId="225D1D6A" w14:textId="77777777" w:rsidR="001777C5" w:rsidRPr="003F2F95" w:rsidRDefault="001777C5" w:rsidP="001777C5">
      <w:pPr>
        <w:rPr>
          <w:rFonts w:asciiTheme="majorHAnsi" w:hAnsiTheme="majorHAnsi" w:cstheme="majorHAnsi"/>
          <w:szCs w:val="22"/>
        </w:rPr>
      </w:pPr>
    </w:p>
    <w:p w14:paraId="693E3D67" w14:textId="77777777" w:rsidR="001777C5" w:rsidRPr="003F2F95" w:rsidRDefault="001777C5" w:rsidP="001777C5">
      <w:p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We very much encourage new applicants. However, previous holders of a Learning and Teaching Fellowship are welcome to apply, with the following provisos:</w:t>
      </w:r>
    </w:p>
    <w:p w14:paraId="13C686B7" w14:textId="35F431AF" w:rsidR="001777C5" w:rsidRPr="003F2F95" w:rsidRDefault="001777C5" w:rsidP="001777C5">
      <w:pPr>
        <w:pStyle w:val="ListParagraph"/>
        <w:numPr>
          <w:ilvl w:val="0"/>
          <w:numId w:val="53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The application is focussed on different aspect of their pedagogy.</w:t>
      </w:r>
    </w:p>
    <w:p w14:paraId="422ADC58" w14:textId="12B523EA" w:rsidR="001777C5" w:rsidRPr="003F2F95" w:rsidRDefault="001777C5" w:rsidP="001777C5">
      <w:pPr>
        <w:pStyle w:val="ListParagraph"/>
        <w:numPr>
          <w:ilvl w:val="0"/>
          <w:numId w:val="53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They have not been awarded a Fellowship in the previous academic year.</w:t>
      </w:r>
    </w:p>
    <w:p w14:paraId="49E7D44D" w14:textId="77777777" w:rsidR="007E7DDB" w:rsidRDefault="007E7DDB" w:rsidP="00E9323A">
      <w:pPr>
        <w:pStyle w:val="AcademyBoldfirstParagraph"/>
      </w:pPr>
    </w:p>
    <w:p w14:paraId="32F13864" w14:textId="68559465" w:rsidR="00546AF5" w:rsidRDefault="00546AF5" w:rsidP="00E9323A">
      <w:pPr>
        <w:pStyle w:val="AcademyBoldfirstParagraph"/>
      </w:pPr>
      <w:r>
        <w:t>How should you apply?</w:t>
      </w:r>
    </w:p>
    <w:p w14:paraId="1FCFA517" w14:textId="4CC0B0FC" w:rsidR="0016355D" w:rsidRDefault="0016355D" w:rsidP="0016355D">
      <w:pPr>
        <w:rPr>
          <w:rFonts w:asciiTheme="majorHAnsi" w:hAnsiTheme="majorHAnsi" w:cstheme="majorHAnsi"/>
          <w:b/>
          <w:szCs w:val="22"/>
        </w:rPr>
      </w:pPr>
      <w:r w:rsidRPr="003F2F95">
        <w:rPr>
          <w:rFonts w:asciiTheme="majorHAnsi" w:hAnsiTheme="majorHAnsi" w:cstheme="majorHAnsi"/>
          <w:szCs w:val="22"/>
        </w:rPr>
        <w:t>Applications for Round #</w:t>
      </w:r>
      <w:r w:rsidR="003A70A2">
        <w:rPr>
          <w:rFonts w:asciiTheme="majorHAnsi" w:hAnsiTheme="majorHAnsi" w:cstheme="majorHAnsi"/>
          <w:szCs w:val="22"/>
        </w:rPr>
        <w:t>2</w:t>
      </w:r>
      <w:r w:rsidRPr="003F2F95">
        <w:rPr>
          <w:rFonts w:asciiTheme="majorHAnsi" w:hAnsiTheme="majorHAnsi" w:cstheme="majorHAnsi"/>
          <w:szCs w:val="22"/>
        </w:rPr>
        <w:t xml:space="preserve"> of the 2024/25 academic year should be submitted by</w:t>
      </w:r>
      <w:r w:rsidR="00DC3273">
        <w:rPr>
          <w:rFonts w:asciiTheme="majorHAnsi" w:hAnsiTheme="majorHAnsi" w:cstheme="majorHAnsi"/>
          <w:szCs w:val="22"/>
        </w:rPr>
        <w:t xml:space="preserve"> completing the Learning and Teaching Fellowship Application Form and</w:t>
      </w:r>
      <w:r w:rsidRPr="003F2F95">
        <w:rPr>
          <w:rFonts w:asciiTheme="majorHAnsi" w:hAnsiTheme="majorHAnsi" w:cstheme="majorHAnsi"/>
          <w:szCs w:val="22"/>
        </w:rPr>
        <w:t xml:space="preserve"> email</w:t>
      </w:r>
      <w:r w:rsidR="00A47B3B">
        <w:rPr>
          <w:rFonts w:asciiTheme="majorHAnsi" w:hAnsiTheme="majorHAnsi" w:cstheme="majorHAnsi"/>
          <w:szCs w:val="22"/>
        </w:rPr>
        <w:t>ing it</w:t>
      </w:r>
      <w:r w:rsidRPr="003F2F95">
        <w:rPr>
          <w:rFonts w:asciiTheme="majorHAnsi" w:hAnsiTheme="majorHAnsi" w:cstheme="majorHAnsi"/>
          <w:szCs w:val="22"/>
        </w:rPr>
        <w:t xml:space="preserve"> to </w:t>
      </w:r>
      <w:hyperlink r:id="rId11" w:history="1">
        <w:r w:rsidRPr="003F2F95">
          <w:rPr>
            <w:rStyle w:val="Hyperlink"/>
            <w:rFonts w:asciiTheme="majorHAnsi" w:hAnsiTheme="majorHAnsi" w:cstheme="majorHAnsi"/>
            <w:szCs w:val="22"/>
          </w:rPr>
          <w:t>theacademy@liverpool.ac.uk</w:t>
        </w:r>
      </w:hyperlink>
      <w:r w:rsidRPr="003F2F95">
        <w:rPr>
          <w:rFonts w:asciiTheme="majorHAnsi" w:hAnsiTheme="majorHAnsi" w:cstheme="majorHAnsi"/>
          <w:szCs w:val="22"/>
        </w:rPr>
        <w:t xml:space="preserve"> by </w:t>
      </w:r>
      <w:r w:rsidRPr="003F2F95">
        <w:rPr>
          <w:rFonts w:asciiTheme="majorHAnsi" w:hAnsiTheme="majorHAnsi" w:cstheme="majorHAnsi"/>
          <w:b/>
          <w:szCs w:val="22"/>
        </w:rPr>
        <w:t>5pm on</w:t>
      </w:r>
      <w:r w:rsidRPr="003F2F95">
        <w:rPr>
          <w:rFonts w:asciiTheme="majorHAnsi" w:hAnsiTheme="majorHAnsi" w:cstheme="majorHAnsi"/>
          <w:szCs w:val="22"/>
        </w:rPr>
        <w:t xml:space="preserve"> </w:t>
      </w:r>
      <w:r w:rsidRPr="003F2F95">
        <w:rPr>
          <w:rFonts w:asciiTheme="majorHAnsi" w:hAnsiTheme="majorHAnsi" w:cstheme="majorHAnsi"/>
          <w:b/>
          <w:szCs w:val="22"/>
        </w:rPr>
        <w:t xml:space="preserve">Monday </w:t>
      </w:r>
      <w:r w:rsidR="003A70A2">
        <w:rPr>
          <w:rFonts w:asciiTheme="majorHAnsi" w:hAnsiTheme="majorHAnsi" w:cstheme="majorHAnsi"/>
          <w:b/>
          <w:szCs w:val="22"/>
        </w:rPr>
        <w:t>24</w:t>
      </w:r>
      <w:r w:rsidR="003A70A2" w:rsidRPr="003A70A2">
        <w:rPr>
          <w:rFonts w:asciiTheme="majorHAnsi" w:hAnsiTheme="majorHAnsi" w:cstheme="majorHAnsi"/>
          <w:b/>
          <w:szCs w:val="22"/>
          <w:vertAlign w:val="superscript"/>
        </w:rPr>
        <w:t>th</w:t>
      </w:r>
      <w:r w:rsidR="003A70A2">
        <w:rPr>
          <w:rFonts w:asciiTheme="majorHAnsi" w:hAnsiTheme="majorHAnsi" w:cstheme="majorHAnsi"/>
          <w:b/>
          <w:szCs w:val="22"/>
        </w:rPr>
        <w:t xml:space="preserve"> March 2025</w:t>
      </w:r>
      <w:r w:rsidRPr="003F2F95">
        <w:rPr>
          <w:rFonts w:asciiTheme="majorHAnsi" w:hAnsiTheme="majorHAnsi" w:cstheme="majorHAnsi"/>
          <w:b/>
          <w:szCs w:val="22"/>
        </w:rPr>
        <w:t>.</w:t>
      </w:r>
      <w:r w:rsidR="002112D5">
        <w:rPr>
          <w:rFonts w:asciiTheme="majorHAnsi" w:hAnsiTheme="majorHAnsi" w:cstheme="majorHAnsi"/>
          <w:b/>
          <w:szCs w:val="22"/>
        </w:rPr>
        <w:t xml:space="preserve"> </w:t>
      </w:r>
      <w:r w:rsidR="002112D5" w:rsidRPr="000E2F4B">
        <w:rPr>
          <w:rFonts w:asciiTheme="majorHAnsi" w:hAnsiTheme="majorHAnsi" w:cstheme="majorHAnsi"/>
          <w:szCs w:val="22"/>
        </w:rPr>
        <w:t>Please use the subject title ‘L&amp;T Fellowship Application’.</w:t>
      </w:r>
    </w:p>
    <w:p w14:paraId="2A180246" w14:textId="77777777" w:rsidR="005B732B" w:rsidRDefault="005B732B">
      <w:pPr>
        <w:rPr>
          <w:rFonts w:asciiTheme="majorHAnsi" w:hAnsiTheme="majorHAnsi" w:cstheme="majorHAnsi"/>
          <w:b/>
          <w:szCs w:val="22"/>
        </w:rPr>
      </w:pPr>
    </w:p>
    <w:p w14:paraId="428EF987" w14:textId="77777777" w:rsidR="005B732B" w:rsidRDefault="005B732B" w:rsidP="005B732B">
      <w:pPr>
        <w:pStyle w:val="AcademyBoldfirstParagraph"/>
      </w:pPr>
      <w:r w:rsidRPr="005B732B">
        <w:t>What support is there for completing my application?</w:t>
      </w:r>
    </w:p>
    <w:p w14:paraId="5E7C999A" w14:textId="77777777" w:rsidR="009B5B58" w:rsidRPr="009B5B58" w:rsidRDefault="009B5B58" w:rsidP="009B5B58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Theme="majorHAnsi" w:eastAsia="Times New Roman" w:hAnsiTheme="majorHAnsi" w:cstheme="majorHAnsi"/>
          <w:szCs w:val="22"/>
          <w:lang w:eastAsia="en-GB"/>
        </w:rPr>
      </w:pPr>
      <w:r w:rsidRPr="009B5B58">
        <w:rPr>
          <w:rFonts w:asciiTheme="majorHAnsi" w:hAnsiTheme="majorHAnsi" w:cstheme="majorHAnsi"/>
          <w:color w:val="000000" w:themeColor="text1"/>
          <w:szCs w:val="22"/>
        </w:rPr>
        <w:lastRenderedPageBreak/>
        <w:t xml:space="preserve">The Learning and Teaching Fellowships </w:t>
      </w:r>
      <w:hyperlink r:id="rId12" w:history="1">
        <w:r w:rsidRPr="009B5B58">
          <w:rPr>
            <w:rStyle w:val="Hyperlink"/>
            <w:rFonts w:asciiTheme="majorHAnsi" w:hAnsiTheme="majorHAnsi" w:cstheme="majorHAnsi"/>
            <w:color w:val="000000" w:themeColor="text1"/>
            <w:szCs w:val="22"/>
          </w:rPr>
          <w:t>webpage</w:t>
        </w:r>
      </w:hyperlink>
      <w:r w:rsidRPr="009B5B58">
        <w:rPr>
          <w:rFonts w:asciiTheme="majorHAnsi" w:hAnsiTheme="majorHAnsi" w:cstheme="majorHAnsi"/>
          <w:color w:val="000000" w:themeColor="text1"/>
          <w:szCs w:val="22"/>
        </w:rPr>
        <w:t xml:space="preserve"> contains links to a number of successful case study examples.  </w:t>
      </w:r>
    </w:p>
    <w:p w14:paraId="244E1B3B" w14:textId="19861E1C" w:rsidR="009B5B58" w:rsidRDefault="009B5B58" w:rsidP="009B5B58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Theme="majorHAnsi" w:eastAsia="Times New Roman" w:hAnsiTheme="majorHAnsi" w:cstheme="majorHAnsi"/>
          <w:szCs w:val="22"/>
          <w:lang w:eastAsia="en-GB"/>
        </w:rPr>
      </w:pPr>
      <w:r w:rsidRPr="009B5B58">
        <w:rPr>
          <w:rFonts w:asciiTheme="majorHAnsi" w:eastAsia="Times New Roman" w:hAnsiTheme="majorHAnsi" w:cstheme="majorHAnsi"/>
          <w:szCs w:val="22"/>
          <w:lang w:eastAsia="en-GB"/>
        </w:rPr>
        <w:t xml:space="preserve">If you would like to discuss your application with a member of The Academy Team, please contact </w:t>
      </w:r>
      <w:hyperlink r:id="rId13" w:history="1">
        <w:r w:rsidRPr="009B5B58">
          <w:rPr>
            <w:rStyle w:val="Hyperlink"/>
            <w:rFonts w:asciiTheme="majorHAnsi" w:eastAsia="Times New Roman" w:hAnsiTheme="majorHAnsi" w:cstheme="majorHAnsi"/>
            <w:szCs w:val="22"/>
            <w:lang w:eastAsia="en-GB"/>
          </w:rPr>
          <w:t>laura.hills@liverpool.ac.uk</w:t>
        </w:r>
      </w:hyperlink>
      <w:r w:rsidRPr="009B5B58">
        <w:rPr>
          <w:rFonts w:asciiTheme="majorHAnsi" w:eastAsia="Times New Roman" w:hAnsiTheme="majorHAnsi" w:cstheme="majorHAnsi"/>
          <w:szCs w:val="22"/>
          <w:lang w:eastAsia="en-GB"/>
        </w:rPr>
        <w:t xml:space="preserve">. </w:t>
      </w:r>
    </w:p>
    <w:p w14:paraId="65C84DCC" w14:textId="301475DA" w:rsidR="009B5B58" w:rsidRPr="0064122C" w:rsidRDefault="009B5B58" w:rsidP="0064122C">
      <w:pPr>
        <w:pStyle w:val="ListParagraph"/>
        <w:numPr>
          <w:ilvl w:val="0"/>
          <w:numId w:val="54"/>
        </w:numPr>
        <w:spacing w:before="100" w:beforeAutospacing="1" w:after="100" w:afterAutospacing="1"/>
        <w:rPr>
          <w:rFonts w:asciiTheme="majorHAnsi" w:eastAsia="Times New Roman" w:hAnsiTheme="majorHAnsi" w:cstheme="majorHAnsi"/>
          <w:szCs w:val="22"/>
          <w:lang w:eastAsia="en-GB"/>
        </w:rPr>
      </w:pPr>
      <w:r w:rsidRPr="009B5B58">
        <w:rPr>
          <w:rFonts w:asciiTheme="majorHAnsi" w:hAnsiTheme="majorHAnsi" w:cstheme="majorHAnsi"/>
          <w:szCs w:val="22"/>
        </w:rPr>
        <w:t xml:space="preserve">Any general questions or queries can be directed to </w:t>
      </w:r>
      <w:hyperlink r:id="rId14" w:history="1">
        <w:r w:rsidRPr="009B5B58">
          <w:rPr>
            <w:rStyle w:val="Hyperlink"/>
            <w:rFonts w:asciiTheme="majorHAnsi" w:hAnsiTheme="majorHAnsi" w:cstheme="majorHAnsi"/>
            <w:szCs w:val="22"/>
          </w:rPr>
          <w:t>theacademy@liverpool.ac.uk</w:t>
        </w:r>
      </w:hyperlink>
      <w:r w:rsidRPr="009B5B58">
        <w:rPr>
          <w:rFonts w:asciiTheme="majorHAnsi" w:hAnsiTheme="majorHAnsi" w:cstheme="majorHAnsi"/>
          <w:szCs w:val="22"/>
        </w:rPr>
        <w:t xml:space="preserve"> with the subject title ‘L&amp;T Fellowship Query’.</w:t>
      </w:r>
    </w:p>
    <w:p w14:paraId="6ABBB4AC" w14:textId="77777777" w:rsidR="001F6727" w:rsidRDefault="001F6727" w:rsidP="001F6727">
      <w:pPr>
        <w:pStyle w:val="AcademyBoldfirstParagraph"/>
      </w:pPr>
      <w:r>
        <w:t>How will your application be assessed?</w:t>
      </w:r>
    </w:p>
    <w:p w14:paraId="3E0F248B" w14:textId="77777777" w:rsidR="001F6727" w:rsidRPr="003F2F95" w:rsidRDefault="001F6727" w:rsidP="001F6727">
      <w:p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 xml:space="preserve">The </w:t>
      </w:r>
      <w:r>
        <w:rPr>
          <w:rFonts w:asciiTheme="majorHAnsi" w:hAnsiTheme="majorHAnsi" w:cstheme="majorHAnsi"/>
          <w:szCs w:val="22"/>
        </w:rPr>
        <w:t xml:space="preserve">Learning &amp; Teaching Fellowship </w:t>
      </w:r>
      <w:r w:rsidRPr="003F2F95">
        <w:rPr>
          <w:rFonts w:asciiTheme="majorHAnsi" w:hAnsiTheme="majorHAnsi" w:cstheme="majorHAnsi"/>
          <w:szCs w:val="22"/>
        </w:rPr>
        <w:t xml:space="preserve">Panel will </w:t>
      </w:r>
      <w:r>
        <w:rPr>
          <w:rFonts w:asciiTheme="majorHAnsi" w:hAnsiTheme="majorHAnsi" w:cstheme="majorHAnsi"/>
          <w:szCs w:val="22"/>
        </w:rPr>
        <w:t>review</w:t>
      </w:r>
      <w:r w:rsidRPr="003F2F95">
        <w:rPr>
          <w:rFonts w:asciiTheme="majorHAnsi" w:hAnsiTheme="majorHAnsi" w:cstheme="majorHAnsi"/>
          <w:szCs w:val="22"/>
        </w:rPr>
        <w:t xml:space="preserve"> applications against the following criteria:</w:t>
      </w:r>
    </w:p>
    <w:p w14:paraId="07E3FD2D" w14:textId="77777777" w:rsidR="00D972FE" w:rsidRPr="003F2F95" w:rsidRDefault="00D972FE" w:rsidP="002112D5">
      <w:pPr>
        <w:pStyle w:val="ListParagraph"/>
        <w:numPr>
          <w:ilvl w:val="0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Evidence of innovation in support of enhanced teaching practice, student learning or student outcomes</w:t>
      </w:r>
      <w:r>
        <w:rPr>
          <w:rFonts w:asciiTheme="majorHAnsi" w:hAnsiTheme="majorHAnsi" w:cstheme="majorHAnsi"/>
          <w:szCs w:val="22"/>
        </w:rPr>
        <w:t>.</w:t>
      </w:r>
    </w:p>
    <w:p w14:paraId="65F9BE36" w14:textId="721EBEB5" w:rsidR="001F6727" w:rsidRPr="003F2F95" w:rsidRDefault="001F6727" w:rsidP="002112D5">
      <w:pPr>
        <w:pStyle w:val="ListParagraph"/>
        <w:numPr>
          <w:ilvl w:val="0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 xml:space="preserve">Contribution to </w:t>
      </w:r>
      <w:r w:rsidR="00D972FE">
        <w:rPr>
          <w:rFonts w:asciiTheme="majorHAnsi" w:hAnsiTheme="majorHAnsi" w:cstheme="majorHAnsi"/>
          <w:szCs w:val="22"/>
        </w:rPr>
        <w:t>one or more of the following University of Liverpool priorities</w:t>
      </w:r>
      <w:r w:rsidRPr="003F2F95">
        <w:rPr>
          <w:rFonts w:asciiTheme="majorHAnsi" w:hAnsiTheme="majorHAnsi" w:cstheme="majorHAnsi"/>
          <w:szCs w:val="22"/>
        </w:rPr>
        <w:t>:</w:t>
      </w:r>
    </w:p>
    <w:p w14:paraId="39031607" w14:textId="77777777" w:rsidR="001F6727" w:rsidRDefault="001F6727" w:rsidP="002112D5">
      <w:pPr>
        <w:pStyle w:val="ListParagraph"/>
        <w:numPr>
          <w:ilvl w:val="1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 xml:space="preserve">Objectives </w:t>
      </w:r>
      <w:r>
        <w:rPr>
          <w:rFonts w:asciiTheme="majorHAnsi" w:hAnsiTheme="majorHAnsi" w:cstheme="majorHAnsi"/>
          <w:szCs w:val="22"/>
        </w:rPr>
        <w:t xml:space="preserve">aligned to any element of the four Pillars and 2 Overarching Themes of </w:t>
      </w:r>
      <w:hyperlink r:id="rId15" w:history="1">
        <w:r w:rsidRPr="00597096">
          <w:rPr>
            <w:rStyle w:val="Hyperlink"/>
            <w:rFonts w:asciiTheme="majorHAnsi" w:hAnsiTheme="majorHAnsi" w:cstheme="majorHAnsi"/>
            <w:szCs w:val="22"/>
          </w:rPr>
          <w:t>Strategy 2031</w:t>
        </w:r>
      </w:hyperlink>
    </w:p>
    <w:p w14:paraId="4670E069" w14:textId="77777777" w:rsidR="001F6727" w:rsidRPr="003F2F95" w:rsidRDefault="001F6727" w:rsidP="002112D5">
      <w:pPr>
        <w:pStyle w:val="ListParagraph"/>
        <w:numPr>
          <w:ilvl w:val="1"/>
          <w:numId w:val="56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Embedding one or more of the University Values through innovative practice.</w:t>
      </w:r>
    </w:p>
    <w:p w14:paraId="735DFC20" w14:textId="77777777" w:rsidR="001F6727" w:rsidRPr="003F2F95" w:rsidRDefault="001F6727" w:rsidP="002112D5">
      <w:pPr>
        <w:pStyle w:val="ListParagraph"/>
        <w:numPr>
          <w:ilvl w:val="1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The aims of the Liverpool Curriculum Framework</w:t>
      </w:r>
      <w:r>
        <w:rPr>
          <w:rFonts w:asciiTheme="majorHAnsi" w:hAnsiTheme="majorHAnsi" w:cstheme="majorHAnsi"/>
          <w:szCs w:val="22"/>
        </w:rPr>
        <w:t>.</w:t>
      </w:r>
    </w:p>
    <w:p w14:paraId="779E4B9C" w14:textId="0CF10070" w:rsidR="001F6727" w:rsidRPr="003F2F95" w:rsidRDefault="001F6727" w:rsidP="002112D5">
      <w:pPr>
        <w:pStyle w:val="ListParagraph"/>
        <w:numPr>
          <w:ilvl w:val="1"/>
          <w:numId w:val="56"/>
        </w:num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Objectives aligned to key strategic agendas, for instance the Race Equality Charter, Curriculum Review Project. </w:t>
      </w:r>
    </w:p>
    <w:p w14:paraId="1C559A3A" w14:textId="77777777" w:rsidR="001F6727" w:rsidRPr="003F2F95" w:rsidRDefault="001F6727" w:rsidP="002112D5">
      <w:pPr>
        <w:pStyle w:val="ListParagraph"/>
        <w:numPr>
          <w:ilvl w:val="0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The rigour with which the work has been evaluated and the clarity with which the positive impact has been described</w:t>
      </w:r>
      <w:r>
        <w:rPr>
          <w:rFonts w:asciiTheme="majorHAnsi" w:hAnsiTheme="majorHAnsi" w:cstheme="majorHAnsi"/>
          <w:szCs w:val="22"/>
        </w:rPr>
        <w:t>.</w:t>
      </w:r>
    </w:p>
    <w:p w14:paraId="1B0A6190" w14:textId="77777777" w:rsidR="001F6727" w:rsidRPr="003F2F95" w:rsidRDefault="001F6727" w:rsidP="002112D5">
      <w:pPr>
        <w:pStyle w:val="ListParagraph"/>
        <w:numPr>
          <w:ilvl w:val="0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The potential of the innovation or initiative to be developed to further impact student learning and / or outcomes</w:t>
      </w:r>
      <w:r>
        <w:rPr>
          <w:rFonts w:asciiTheme="majorHAnsi" w:hAnsiTheme="majorHAnsi" w:cstheme="majorHAnsi"/>
          <w:szCs w:val="22"/>
        </w:rPr>
        <w:t>.</w:t>
      </w:r>
    </w:p>
    <w:p w14:paraId="784D9784" w14:textId="77777777" w:rsidR="001F6727" w:rsidRPr="003F2F95" w:rsidRDefault="001F6727" w:rsidP="002112D5">
      <w:pPr>
        <w:pStyle w:val="ListParagraph"/>
        <w:numPr>
          <w:ilvl w:val="0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The transferability or potential transferability of the work to other areas of the institution</w:t>
      </w:r>
      <w:r>
        <w:rPr>
          <w:rFonts w:asciiTheme="majorHAnsi" w:hAnsiTheme="majorHAnsi" w:cstheme="majorHAnsi"/>
          <w:szCs w:val="22"/>
        </w:rPr>
        <w:t>.</w:t>
      </w:r>
    </w:p>
    <w:p w14:paraId="53BAAAB9" w14:textId="77777777" w:rsidR="001F6727" w:rsidRDefault="001F6727" w:rsidP="002112D5">
      <w:pPr>
        <w:pStyle w:val="ListParagraph"/>
        <w:numPr>
          <w:ilvl w:val="0"/>
          <w:numId w:val="56"/>
        </w:numPr>
        <w:rPr>
          <w:rFonts w:asciiTheme="majorHAnsi" w:hAnsiTheme="majorHAnsi" w:cstheme="majorHAnsi"/>
          <w:szCs w:val="22"/>
        </w:rPr>
      </w:pPr>
      <w:r w:rsidRPr="003F2F95">
        <w:rPr>
          <w:rFonts w:asciiTheme="majorHAnsi" w:hAnsiTheme="majorHAnsi" w:cstheme="majorHAnsi"/>
          <w:szCs w:val="22"/>
        </w:rPr>
        <w:t>Plans for dissemination and cascade of good practice</w:t>
      </w:r>
      <w:r>
        <w:rPr>
          <w:rFonts w:asciiTheme="majorHAnsi" w:hAnsiTheme="majorHAnsi" w:cstheme="majorHAnsi"/>
          <w:szCs w:val="22"/>
        </w:rPr>
        <w:t xml:space="preserve">; including dissemination through the Academy’s Developing Practice Podcast Series, Developing Academic Practice Journal, and Conferences such as the Pedagogic Research Conference and Learning &amp; Teaching Conference. </w:t>
      </w:r>
    </w:p>
    <w:p w14:paraId="3AAA16A9" w14:textId="7954BACB" w:rsidR="00161ADD" w:rsidRDefault="00161ADD" w:rsidP="005B732B">
      <w:pPr>
        <w:pStyle w:val="AcademyBoldfirstParagraph"/>
        <w:rPr>
          <w:rFonts w:asciiTheme="majorHAnsi" w:eastAsiaTheme="majorEastAsia" w:hAnsiTheme="majorHAnsi" w:cstheme="majorBidi"/>
          <w:sz w:val="36"/>
          <w:szCs w:val="36"/>
          <w:lang w:val="en-US" w:eastAsia="ja-JP"/>
        </w:rPr>
      </w:pPr>
      <w:r>
        <w:br w:type="page"/>
      </w:r>
    </w:p>
    <w:p w14:paraId="3E717D6C" w14:textId="6EB541CC" w:rsidR="00161ADD" w:rsidRPr="005B732B" w:rsidRDefault="00161ADD" w:rsidP="005B732B">
      <w:pPr>
        <w:pStyle w:val="AcademyBigHeader"/>
        <w:rPr>
          <w:rFonts w:cs="Poppins"/>
        </w:rPr>
      </w:pPr>
      <w:r w:rsidRPr="005B732B">
        <w:rPr>
          <w:rFonts w:cs="Poppins"/>
        </w:rPr>
        <w:lastRenderedPageBreak/>
        <w:t>Learning and Teaching Fellowship Application form</w:t>
      </w:r>
    </w:p>
    <w:p w14:paraId="1A5A23A0" w14:textId="335CFE2D" w:rsidR="00161ADD" w:rsidRPr="0064625F" w:rsidRDefault="00161ADD" w:rsidP="00161ADD">
      <w:pPr>
        <w:rPr>
          <w:rFonts w:ascii="Calibri" w:hAnsi="Calibri" w:cs="Calibri"/>
          <w:szCs w:val="22"/>
        </w:rPr>
      </w:pPr>
      <w:r w:rsidRPr="0064625F">
        <w:rPr>
          <w:rFonts w:ascii="Calibri" w:hAnsi="Calibri" w:cs="Calibri"/>
          <w:szCs w:val="22"/>
        </w:rPr>
        <w:t>Please ensure you utilise the guidance documentation and application criteria when completing the application form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79"/>
        <w:gridCol w:w="2900"/>
        <w:gridCol w:w="2711"/>
      </w:tblGrid>
      <w:tr w:rsidR="00161ADD" w:rsidRPr="0064625F" w14:paraId="30B89283" w14:textId="77777777" w:rsidTr="00303312">
        <w:tc>
          <w:tcPr>
            <w:tcW w:w="2679" w:type="dxa"/>
          </w:tcPr>
          <w:p w14:paraId="0F1563DB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900" w:type="dxa"/>
          </w:tcPr>
          <w:p w14:paraId="42A47AE9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Department/School</w:t>
            </w:r>
          </w:p>
        </w:tc>
        <w:tc>
          <w:tcPr>
            <w:tcW w:w="2711" w:type="dxa"/>
          </w:tcPr>
          <w:p w14:paraId="3B0C18E2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 xml:space="preserve">Staff number </w:t>
            </w:r>
          </w:p>
          <w:p w14:paraId="5A236094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  <w:p w14:paraId="1A3CFCBD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  <w:tr w:rsidR="00161ADD" w:rsidRPr="0064625F" w14:paraId="2349FF4D" w14:textId="77777777" w:rsidTr="00303312">
        <w:tc>
          <w:tcPr>
            <w:tcW w:w="8290" w:type="dxa"/>
            <w:gridSpan w:val="3"/>
          </w:tcPr>
          <w:p w14:paraId="33D979BE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Role/Position</w:t>
            </w:r>
          </w:p>
          <w:p w14:paraId="392032CF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  <w:tr w:rsidR="00161ADD" w:rsidRPr="0064625F" w14:paraId="5267B16D" w14:textId="77777777" w:rsidTr="00303312">
        <w:tc>
          <w:tcPr>
            <w:tcW w:w="8290" w:type="dxa"/>
            <w:gridSpan w:val="3"/>
          </w:tcPr>
          <w:p w14:paraId="68D3E71D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Contact address</w:t>
            </w:r>
          </w:p>
          <w:p w14:paraId="245641F1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  <w:p w14:paraId="1C2C7E70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Tel:</w:t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  <w:t>Email:</w:t>
            </w:r>
          </w:p>
          <w:p w14:paraId="71FB57E4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</w:tbl>
    <w:p w14:paraId="6F0E7624" w14:textId="77777777" w:rsidR="00161ADD" w:rsidRPr="0064625F" w:rsidRDefault="00161ADD" w:rsidP="00161ADD">
      <w:pPr>
        <w:rPr>
          <w:rFonts w:ascii="Calibri" w:hAnsi="Calibri" w:cs="Calibri"/>
          <w:b/>
          <w:szCs w:val="22"/>
        </w:rPr>
      </w:pPr>
    </w:p>
    <w:p w14:paraId="18D7313A" w14:textId="77777777" w:rsidR="00161ADD" w:rsidRPr="0064625F" w:rsidRDefault="00161ADD" w:rsidP="00161ADD">
      <w:pPr>
        <w:rPr>
          <w:rFonts w:ascii="Calibri" w:hAnsi="Calibri" w:cs="Calibri"/>
          <w:b/>
          <w:szCs w:val="22"/>
        </w:rPr>
      </w:pPr>
      <w:r w:rsidRPr="0064625F">
        <w:rPr>
          <w:rFonts w:ascii="Calibri" w:hAnsi="Calibri" w:cs="Calibri"/>
          <w:b/>
          <w:szCs w:val="22"/>
        </w:rPr>
        <w:t>Statement by applicant (maximum 2000 words, font 11)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00"/>
        <w:gridCol w:w="6090"/>
      </w:tblGrid>
      <w:tr w:rsidR="00161ADD" w:rsidRPr="0064625F" w14:paraId="59FAD0F2" w14:textId="77777777" w:rsidTr="00303312">
        <w:tc>
          <w:tcPr>
            <w:tcW w:w="8290" w:type="dxa"/>
            <w:gridSpan w:val="2"/>
          </w:tcPr>
          <w:p w14:paraId="12883226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Evidence of innovation</w:t>
            </w:r>
          </w:p>
          <w:p w14:paraId="0DF89880" w14:textId="6B9E4F81" w:rsidR="00161ADD" w:rsidRDefault="00161ADD" w:rsidP="00303312">
            <w:pPr>
              <w:rPr>
                <w:rFonts w:ascii="Calibri" w:hAnsi="Calibri" w:cs="Calibri"/>
                <w:i/>
              </w:rPr>
            </w:pPr>
            <w:r w:rsidRPr="0064625F">
              <w:rPr>
                <w:rFonts w:ascii="Calibri" w:hAnsi="Calibri" w:cs="Calibri"/>
                <w:i/>
              </w:rPr>
              <w:t>Please provide an outline of your innovative practice and how it contribute</w:t>
            </w:r>
            <w:r w:rsidR="001F6727">
              <w:rPr>
                <w:rFonts w:ascii="Calibri" w:hAnsi="Calibri" w:cs="Calibri"/>
                <w:i/>
              </w:rPr>
              <w:t>s to either:</w:t>
            </w:r>
          </w:p>
          <w:p w14:paraId="58C138C7" w14:textId="77777777" w:rsidR="001F6727" w:rsidRPr="001F6727" w:rsidRDefault="001F6727" w:rsidP="001F6727">
            <w:pPr>
              <w:numPr>
                <w:ilvl w:val="1"/>
                <w:numId w:val="50"/>
              </w:numPr>
              <w:rPr>
                <w:rFonts w:ascii="Calibri" w:hAnsi="Calibri" w:cs="Calibri"/>
                <w:i/>
              </w:rPr>
            </w:pPr>
            <w:r w:rsidRPr="001F6727">
              <w:rPr>
                <w:rFonts w:ascii="Calibri" w:hAnsi="Calibri" w:cs="Calibri"/>
                <w:i/>
              </w:rPr>
              <w:t xml:space="preserve">Objectives aligned to any element of the four Pillars and 2 Overarching Themes of </w:t>
            </w:r>
            <w:hyperlink r:id="rId16" w:history="1">
              <w:r w:rsidRPr="001F6727">
                <w:rPr>
                  <w:rStyle w:val="Hyperlink"/>
                  <w:rFonts w:ascii="Calibri" w:hAnsi="Calibri" w:cs="Calibri"/>
                  <w:i/>
                </w:rPr>
                <w:t>Strategy 2031</w:t>
              </w:r>
            </w:hyperlink>
          </w:p>
          <w:p w14:paraId="07ABFD78" w14:textId="77777777" w:rsidR="001F6727" w:rsidRPr="001F6727" w:rsidRDefault="001F6727" w:rsidP="001F6727">
            <w:pPr>
              <w:numPr>
                <w:ilvl w:val="1"/>
                <w:numId w:val="50"/>
              </w:numPr>
              <w:rPr>
                <w:rFonts w:ascii="Calibri" w:hAnsi="Calibri" w:cs="Calibri"/>
                <w:i/>
              </w:rPr>
            </w:pPr>
            <w:r w:rsidRPr="001F6727">
              <w:rPr>
                <w:rFonts w:ascii="Calibri" w:hAnsi="Calibri" w:cs="Calibri"/>
                <w:i/>
              </w:rPr>
              <w:t>Embedding one or more of the University Values through innovative practice.</w:t>
            </w:r>
          </w:p>
          <w:p w14:paraId="68EC22EE" w14:textId="77777777" w:rsidR="001F6727" w:rsidRDefault="001F6727" w:rsidP="001F6727">
            <w:pPr>
              <w:numPr>
                <w:ilvl w:val="1"/>
                <w:numId w:val="50"/>
              </w:numPr>
              <w:rPr>
                <w:rFonts w:ascii="Calibri" w:hAnsi="Calibri" w:cs="Calibri"/>
                <w:i/>
              </w:rPr>
            </w:pPr>
            <w:r w:rsidRPr="001F6727">
              <w:rPr>
                <w:rFonts w:ascii="Calibri" w:hAnsi="Calibri" w:cs="Calibri"/>
                <w:i/>
              </w:rPr>
              <w:t>The aims of the Liverpool Curriculum Framework.</w:t>
            </w:r>
            <w:r>
              <w:rPr>
                <w:rFonts w:ascii="Calibri" w:hAnsi="Calibri" w:cs="Calibri"/>
                <w:i/>
              </w:rPr>
              <w:t xml:space="preserve"> </w:t>
            </w:r>
          </w:p>
          <w:p w14:paraId="790E41F4" w14:textId="4604FF32" w:rsidR="001F6727" w:rsidRDefault="001F6727" w:rsidP="001F6727">
            <w:pPr>
              <w:numPr>
                <w:ilvl w:val="1"/>
                <w:numId w:val="50"/>
              </w:numPr>
              <w:rPr>
                <w:rFonts w:ascii="Calibri" w:hAnsi="Calibri" w:cs="Calibri"/>
                <w:i/>
              </w:rPr>
            </w:pPr>
            <w:r w:rsidRPr="001F6727">
              <w:rPr>
                <w:rFonts w:ascii="Calibri" w:hAnsi="Calibri" w:cs="Calibri"/>
                <w:i/>
              </w:rPr>
              <w:t>Objectives aligned to key strategic agendas</w:t>
            </w:r>
          </w:p>
          <w:p w14:paraId="14FF1EED" w14:textId="77777777" w:rsidR="00161ADD" w:rsidRPr="0064625F" w:rsidRDefault="00161ADD" w:rsidP="00303312">
            <w:pPr>
              <w:rPr>
                <w:rFonts w:ascii="Calibri" w:hAnsi="Calibri" w:cs="Calibri"/>
              </w:rPr>
            </w:pPr>
          </w:p>
          <w:p w14:paraId="1A5214F6" w14:textId="77777777" w:rsidR="00161ADD" w:rsidRPr="0064625F" w:rsidRDefault="00161ADD" w:rsidP="00303312">
            <w:pPr>
              <w:rPr>
                <w:rFonts w:ascii="Calibri" w:hAnsi="Calibri" w:cs="Calibri"/>
              </w:rPr>
            </w:pPr>
          </w:p>
        </w:tc>
      </w:tr>
      <w:tr w:rsidR="00161ADD" w:rsidRPr="0064625F" w14:paraId="2CEC09EA" w14:textId="77777777" w:rsidTr="00303312">
        <w:tc>
          <w:tcPr>
            <w:tcW w:w="8290" w:type="dxa"/>
            <w:gridSpan w:val="2"/>
          </w:tcPr>
          <w:p w14:paraId="062EBADF" w14:textId="77777777" w:rsidR="00161ADD" w:rsidRPr="0064625F" w:rsidRDefault="00161ADD" w:rsidP="00303312">
            <w:pPr>
              <w:rPr>
                <w:rFonts w:ascii="Calibri" w:hAnsi="Calibri" w:cs="Calibri"/>
                <w:b/>
                <w:iCs/>
              </w:rPr>
            </w:pPr>
            <w:r w:rsidRPr="0064625F">
              <w:rPr>
                <w:rFonts w:ascii="Calibri" w:hAnsi="Calibri" w:cs="Calibri"/>
                <w:b/>
                <w:iCs/>
              </w:rPr>
              <w:t>Rigour and impact</w:t>
            </w:r>
          </w:p>
          <w:p w14:paraId="49C3A027" w14:textId="77777777" w:rsidR="00161ADD" w:rsidRPr="0064625F" w:rsidRDefault="00161ADD" w:rsidP="00303312">
            <w:pPr>
              <w:rPr>
                <w:rFonts w:ascii="Calibri" w:hAnsi="Calibri" w:cs="Calibri"/>
                <w:i/>
                <w:iCs/>
              </w:rPr>
            </w:pPr>
            <w:r w:rsidRPr="0064625F">
              <w:rPr>
                <w:rFonts w:ascii="Calibri" w:hAnsi="Calibri" w:cs="Calibri"/>
                <w:i/>
                <w:iCs/>
              </w:rPr>
              <w:t xml:space="preserve">Please identify how your </w:t>
            </w:r>
            <w:r>
              <w:rPr>
                <w:rFonts w:ascii="Calibri" w:hAnsi="Calibri" w:cs="Calibri"/>
                <w:i/>
                <w:iCs/>
              </w:rPr>
              <w:t>innovative practice</w:t>
            </w:r>
            <w:r w:rsidRPr="0064625F">
              <w:rPr>
                <w:rFonts w:ascii="Calibri" w:hAnsi="Calibri" w:cs="Calibri"/>
                <w:i/>
                <w:iCs/>
              </w:rPr>
              <w:t xml:space="preserve"> has been evaluated and the clarity with which the positive impact has been described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70E3D946" w14:textId="77777777" w:rsidR="00161ADD" w:rsidRPr="0064625F" w:rsidRDefault="00161ADD" w:rsidP="00303312">
            <w:pPr>
              <w:rPr>
                <w:rFonts w:ascii="Calibri" w:hAnsi="Calibri" w:cs="Calibri"/>
              </w:rPr>
            </w:pPr>
          </w:p>
          <w:p w14:paraId="70133BDA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  <w:tr w:rsidR="00161ADD" w:rsidRPr="0064625F" w14:paraId="59F3792B" w14:textId="77777777" w:rsidTr="00303312">
        <w:tc>
          <w:tcPr>
            <w:tcW w:w="8290" w:type="dxa"/>
            <w:gridSpan w:val="2"/>
          </w:tcPr>
          <w:p w14:paraId="76452940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Further development</w:t>
            </w:r>
          </w:p>
          <w:p w14:paraId="564C74E2" w14:textId="77777777" w:rsidR="00161ADD" w:rsidRPr="0064625F" w:rsidRDefault="00161ADD" w:rsidP="00303312">
            <w:pPr>
              <w:rPr>
                <w:rFonts w:ascii="Calibri" w:hAnsi="Calibri" w:cs="Calibri"/>
                <w:i/>
              </w:rPr>
            </w:pPr>
            <w:r w:rsidRPr="0064625F">
              <w:rPr>
                <w:rFonts w:ascii="Calibri" w:hAnsi="Calibri" w:cs="Calibri"/>
                <w:i/>
              </w:rPr>
              <w:t>Please outline how the award of Fellowship will help you to further develop your innovative practice and how the impact of this work will be captured and evaluated.</w:t>
            </w:r>
          </w:p>
          <w:p w14:paraId="2C8DE0BD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  <w:tr w:rsidR="00161ADD" w:rsidRPr="0064625F" w14:paraId="753CE367" w14:textId="77777777" w:rsidTr="00303312">
        <w:tc>
          <w:tcPr>
            <w:tcW w:w="8290" w:type="dxa"/>
            <w:gridSpan w:val="2"/>
          </w:tcPr>
          <w:p w14:paraId="6C7C3D89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Transferability and Dissemination</w:t>
            </w:r>
          </w:p>
          <w:p w14:paraId="7551A594" w14:textId="77777777" w:rsidR="00161ADD" w:rsidRPr="0064625F" w:rsidRDefault="00161ADD" w:rsidP="00303312">
            <w:pPr>
              <w:rPr>
                <w:rFonts w:ascii="Calibri" w:hAnsi="Calibri" w:cs="Calibri"/>
                <w:i/>
              </w:rPr>
            </w:pPr>
            <w:r w:rsidRPr="0064625F">
              <w:rPr>
                <w:rFonts w:ascii="Calibri" w:hAnsi="Calibri" w:cs="Calibri"/>
                <w:i/>
              </w:rPr>
              <w:t xml:space="preserve">Please identify what aspects of your </w:t>
            </w:r>
            <w:r>
              <w:rPr>
                <w:rFonts w:ascii="Calibri" w:hAnsi="Calibri" w:cs="Calibri"/>
                <w:i/>
              </w:rPr>
              <w:t>innovative practice</w:t>
            </w:r>
            <w:r w:rsidRPr="0064625F">
              <w:rPr>
                <w:rFonts w:ascii="Calibri" w:hAnsi="Calibri" w:cs="Calibri"/>
                <w:i/>
              </w:rPr>
              <w:t xml:space="preserve"> are transferable and how you will disseminate and cascade learning from </w:t>
            </w:r>
            <w:r>
              <w:rPr>
                <w:rFonts w:ascii="Calibri" w:hAnsi="Calibri" w:cs="Calibri"/>
                <w:i/>
              </w:rPr>
              <w:t>it.</w:t>
            </w:r>
          </w:p>
          <w:p w14:paraId="2F9B55F2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  <w:tr w:rsidR="00161ADD" w:rsidRPr="0064625F" w14:paraId="23967509" w14:textId="77777777" w:rsidTr="00303312">
        <w:tc>
          <w:tcPr>
            <w:tcW w:w="8290" w:type="dxa"/>
            <w:gridSpan w:val="2"/>
          </w:tcPr>
          <w:p w14:paraId="3BECD2FD" w14:textId="77777777" w:rsidR="00161ADD" w:rsidRPr="0064625F" w:rsidRDefault="00161ADD" w:rsidP="00303312">
            <w:pPr>
              <w:rPr>
                <w:rFonts w:ascii="Calibri" w:hAnsi="Calibri" w:cs="Calibri"/>
                <w:i/>
              </w:rPr>
            </w:pPr>
            <w:r w:rsidRPr="0064625F">
              <w:rPr>
                <w:rFonts w:ascii="Calibri" w:hAnsi="Calibri" w:cs="Calibri"/>
                <w:i/>
              </w:rPr>
              <w:t>I confirm I will engage with the expectations of fellowship as outlined in the guidance documentation</w:t>
            </w:r>
          </w:p>
          <w:p w14:paraId="07671565" w14:textId="77777777" w:rsidR="00161ADD" w:rsidRPr="0064625F" w:rsidRDefault="00161ADD" w:rsidP="00303312">
            <w:pPr>
              <w:rPr>
                <w:rFonts w:ascii="Calibri" w:hAnsi="Calibri" w:cs="Calibri"/>
                <w:i/>
              </w:rPr>
            </w:pPr>
          </w:p>
          <w:p w14:paraId="2D334979" w14:textId="279DA59D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Signed:</w:t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  <w:t>Date:</w:t>
            </w:r>
          </w:p>
        </w:tc>
      </w:tr>
      <w:tr w:rsidR="00161ADD" w:rsidRPr="0064625F" w14:paraId="5650F689" w14:textId="77777777" w:rsidTr="00303312">
        <w:tc>
          <w:tcPr>
            <w:tcW w:w="2200" w:type="dxa"/>
          </w:tcPr>
          <w:p w14:paraId="5E149815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Head of School/Department or</w:t>
            </w:r>
          </w:p>
          <w:p w14:paraId="571B5836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 xml:space="preserve">Designated Representative </w:t>
            </w:r>
          </w:p>
        </w:tc>
        <w:tc>
          <w:tcPr>
            <w:tcW w:w="6090" w:type="dxa"/>
          </w:tcPr>
          <w:p w14:paraId="4F13EFC0" w14:textId="77777777" w:rsidR="00161ADD" w:rsidRPr="0064625F" w:rsidRDefault="00161ADD" w:rsidP="00303312">
            <w:pPr>
              <w:rPr>
                <w:rFonts w:ascii="Calibri" w:hAnsi="Calibri" w:cs="Calibri"/>
                <w:i/>
              </w:rPr>
            </w:pPr>
            <w:r w:rsidRPr="0064625F">
              <w:rPr>
                <w:rFonts w:ascii="Calibri" w:hAnsi="Calibri" w:cs="Calibri"/>
                <w:i/>
              </w:rPr>
              <w:t>I confirm that the above person has my support to apply for a Learning &amp; Teaching Fellowship</w:t>
            </w:r>
          </w:p>
          <w:p w14:paraId="4AE17450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  <w:p w14:paraId="4637F98E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  <w:r w:rsidRPr="0064625F">
              <w:rPr>
                <w:rFonts w:ascii="Calibri" w:hAnsi="Calibri" w:cs="Calibri"/>
                <w:b/>
              </w:rPr>
              <w:t>Signed:</w:t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</w:r>
            <w:r w:rsidRPr="0064625F">
              <w:rPr>
                <w:rFonts w:ascii="Calibri" w:hAnsi="Calibri" w:cs="Calibri"/>
                <w:b/>
              </w:rPr>
              <w:tab/>
              <w:t>Date:</w:t>
            </w:r>
          </w:p>
          <w:p w14:paraId="406AA537" w14:textId="77777777" w:rsidR="00161ADD" w:rsidRPr="0064625F" w:rsidRDefault="00161ADD" w:rsidP="00303312">
            <w:pPr>
              <w:rPr>
                <w:rFonts w:ascii="Calibri" w:hAnsi="Calibri" w:cs="Calibri"/>
                <w:b/>
              </w:rPr>
            </w:pPr>
          </w:p>
        </w:tc>
      </w:tr>
    </w:tbl>
    <w:p w14:paraId="5B693226" w14:textId="105B2C06" w:rsidR="004437E0" w:rsidRPr="009E39C5" w:rsidRDefault="004437E0" w:rsidP="003D0D2E"/>
    <w:sectPr w:rsidR="004437E0" w:rsidRPr="009E39C5" w:rsidSect="00B334C7">
      <w:footerReference w:type="default" r:id="rId17"/>
      <w:headerReference w:type="first" r:id="rId18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2E29" w14:textId="77777777" w:rsidR="003327F9" w:rsidRDefault="003327F9" w:rsidP="000417F6">
      <w:r>
        <w:separator/>
      </w:r>
    </w:p>
  </w:endnote>
  <w:endnote w:type="continuationSeparator" w:id="0">
    <w:p w14:paraId="29B124C2" w14:textId="77777777" w:rsidR="003327F9" w:rsidRDefault="003327F9" w:rsidP="000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AB29" w14:textId="408AB5CD" w:rsidR="000417F6" w:rsidRDefault="00D77ADE" w:rsidP="00D77ADE">
    <w:pPr>
      <w:pStyle w:val="Footer"/>
      <w:tabs>
        <w:tab w:val="clear" w:pos="4680"/>
        <w:tab w:val="clear" w:pos="9360"/>
        <w:tab w:val="left" w:pos="13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715712" wp14:editId="28F6F845">
              <wp:simplePos x="0" y="0"/>
              <wp:positionH relativeFrom="column">
                <wp:posOffset>-471487</wp:posOffset>
              </wp:positionH>
              <wp:positionV relativeFrom="paragraph">
                <wp:posOffset>-49848</wp:posOffset>
              </wp:positionV>
              <wp:extent cx="0" cy="376237"/>
              <wp:effectExtent l="19050" t="0" r="38100" b="431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76237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1119C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-3.95pt" to="-37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" strokecolor="#002060" strokeweight="4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38904DD" wp14:editId="07C52A6D">
          <wp:simplePos x="0" y="0"/>
          <wp:positionH relativeFrom="column">
            <wp:posOffset>-496252</wp:posOffset>
          </wp:positionH>
          <wp:positionV relativeFrom="paragraph">
            <wp:posOffset>-96838</wp:posOffset>
          </wp:positionV>
          <wp:extent cx="1264855" cy="44470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26" b="10326"/>
                  <a:stretch>
                    <a:fillRect/>
                  </a:stretch>
                </pic:blipFill>
                <pic:spPr bwMode="auto">
                  <a:xfrm>
                    <a:off x="0" y="0"/>
                    <a:ext cx="1264855" cy="4447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07C"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322A8E" wp14:editId="5FBDA593">
              <wp:simplePos x="0" y="0"/>
              <wp:positionH relativeFrom="rightMargin">
                <wp:posOffset>198672</wp:posOffset>
              </wp:positionH>
              <wp:positionV relativeFrom="bottomMargin">
                <wp:posOffset>144999</wp:posOffset>
              </wp:positionV>
              <wp:extent cx="306705" cy="33210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05" cy="3321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45ABB" w14:textId="77777777" w:rsidR="000417F6" w:rsidRPr="00510831" w:rsidRDefault="000417F6" w:rsidP="00DF7C24">
                          <w:pPr>
                            <w:jc w:val="center"/>
                            <w:rPr>
                              <w:color w:val="292870"/>
                              <w:szCs w:val="22"/>
                            </w:rPr>
                          </w:pP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begin"/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instrText xml:space="preserve"> PAGE   \* MERGEFORMAT </w:instrText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separate"/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t>2</w:t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22A8E" id="Rectangle 40" o:spid="_x0000_s1027" style="position:absolute;margin-left:15.65pt;margin-top:11.4pt;width:24.15pt;height:26.1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" filled="f" stroked="f" strokeweight="3pt">
              <v:textbox>
                <w:txbxContent>
                  <w:p w14:paraId="7FF45ABB" w14:textId="77777777" w:rsidR="000417F6" w:rsidRPr="00510831" w:rsidRDefault="000417F6" w:rsidP="00DF7C24">
                    <w:pPr>
                      <w:jc w:val="center"/>
                      <w:rPr>
                        <w:color w:val="292870"/>
                        <w:szCs w:val="22"/>
                      </w:rPr>
                    </w:pPr>
                    <w:r w:rsidRPr="00510831">
                      <w:rPr>
                        <w:color w:val="292870"/>
                        <w:szCs w:val="22"/>
                      </w:rPr>
                      <w:fldChar w:fldCharType="begin"/>
                    </w:r>
                    <w:r w:rsidRPr="00510831">
                      <w:rPr>
                        <w:color w:val="292870"/>
                        <w:szCs w:val="22"/>
                      </w:rPr>
                      <w:instrText xml:space="preserve"> PAGE   \* MERGEFORMAT </w:instrText>
                    </w:r>
                    <w:r w:rsidRPr="00510831">
                      <w:rPr>
                        <w:color w:val="292870"/>
                        <w:szCs w:val="22"/>
                      </w:rPr>
                      <w:fldChar w:fldCharType="separate"/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t>2</w:t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9044" w14:textId="77777777" w:rsidR="003327F9" w:rsidRDefault="003327F9" w:rsidP="000417F6">
      <w:r>
        <w:separator/>
      </w:r>
    </w:p>
  </w:footnote>
  <w:footnote w:type="continuationSeparator" w:id="0">
    <w:p w14:paraId="22EC88DA" w14:textId="77777777" w:rsidR="003327F9" w:rsidRDefault="003327F9" w:rsidP="000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BAD3" w14:textId="5BD00051" w:rsidR="00B334C7" w:rsidRDefault="00E01A2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BE8A1F3" wp14:editId="265D13DE">
          <wp:simplePos x="0" y="0"/>
          <wp:positionH relativeFrom="column">
            <wp:posOffset>-466725</wp:posOffset>
          </wp:positionH>
          <wp:positionV relativeFrom="paragraph">
            <wp:posOffset>-18097</wp:posOffset>
          </wp:positionV>
          <wp:extent cx="1315085" cy="337820"/>
          <wp:effectExtent l="0" t="0" r="0" b="5080"/>
          <wp:wrapNone/>
          <wp:docPr id="7" name="Picture 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60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4E2E6" wp14:editId="55A90701">
              <wp:simplePos x="0" y="0"/>
              <wp:positionH relativeFrom="column">
                <wp:posOffset>5166678</wp:posOffset>
              </wp:positionH>
              <wp:positionV relativeFrom="paragraph">
                <wp:posOffset>-27940</wp:posOffset>
              </wp:positionV>
              <wp:extent cx="0" cy="338138"/>
              <wp:effectExtent l="19050" t="0" r="38100" b="431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38138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57729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85pt,-2.2pt" to="406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" strokecolor="#002060" strokeweight="4.5pt">
              <v:stroke joinstyle="miter"/>
            </v:line>
          </w:pict>
        </mc:Fallback>
      </mc:AlternateContent>
    </w:r>
    <w:r w:rsidR="009E39C5">
      <w:rPr>
        <w:noProof/>
      </w:rPr>
      <w:drawing>
        <wp:anchor distT="0" distB="0" distL="114300" distR="114300" simplePos="0" relativeHeight="251663360" behindDoc="1" locked="0" layoutInCell="1" allowOverlap="1" wp14:anchorId="72AA30AC" wp14:editId="3F55FFA8">
          <wp:simplePos x="0" y="0"/>
          <wp:positionH relativeFrom="column">
            <wp:posOffset>5143500</wp:posOffset>
          </wp:positionH>
          <wp:positionV relativeFrom="paragraph">
            <wp:posOffset>-66675</wp:posOffset>
          </wp:positionV>
          <wp:extent cx="1163292" cy="457200"/>
          <wp:effectExtent l="0" t="0" r="0" b="0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88"/>
                  <a:stretch/>
                </pic:blipFill>
                <pic:spPr bwMode="auto">
                  <a:xfrm>
                    <a:off x="0" y="0"/>
                    <a:ext cx="117137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F95"/>
    <w:multiLevelType w:val="hybridMultilevel"/>
    <w:tmpl w:val="467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ECB"/>
    <w:multiLevelType w:val="hybridMultilevel"/>
    <w:tmpl w:val="0FF2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51"/>
    <w:multiLevelType w:val="hybridMultilevel"/>
    <w:tmpl w:val="E0C0E972"/>
    <w:lvl w:ilvl="0" w:tplc="C196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935"/>
    <w:multiLevelType w:val="hybridMultilevel"/>
    <w:tmpl w:val="20F2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75A"/>
    <w:multiLevelType w:val="hybridMultilevel"/>
    <w:tmpl w:val="A848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CB0"/>
    <w:multiLevelType w:val="hybridMultilevel"/>
    <w:tmpl w:val="BE64B6CA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91D"/>
    <w:multiLevelType w:val="hybridMultilevel"/>
    <w:tmpl w:val="0A18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26B3F"/>
    <w:multiLevelType w:val="hybridMultilevel"/>
    <w:tmpl w:val="CE8EA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F5737"/>
    <w:multiLevelType w:val="hybridMultilevel"/>
    <w:tmpl w:val="5528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6410"/>
    <w:multiLevelType w:val="hybridMultilevel"/>
    <w:tmpl w:val="F8824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1C4"/>
    <w:multiLevelType w:val="multilevel"/>
    <w:tmpl w:val="0F4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219C5"/>
    <w:multiLevelType w:val="hybridMultilevel"/>
    <w:tmpl w:val="C4906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D182D"/>
    <w:multiLevelType w:val="hybridMultilevel"/>
    <w:tmpl w:val="61E0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E7E88"/>
    <w:multiLevelType w:val="hybridMultilevel"/>
    <w:tmpl w:val="FA0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D3E01"/>
    <w:multiLevelType w:val="hybridMultilevel"/>
    <w:tmpl w:val="CBB6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728E"/>
    <w:multiLevelType w:val="hybridMultilevel"/>
    <w:tmpl w:val="EBF0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30ED"/>
    <w:multiLevelType w:val="hybridMultilevel"/>
    <w:tmpl w:val="3DFC5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50D62"/>
    <w:multiLevelType w:val="hybridMultilevel"/>
    <w:tmpl w:val="128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1E90"/>
    <w:multiLevelType w:val="hybridMultilevel"/>
    <w:tmpl w:val="2C1CA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95340"/>
    <w:multiLevelType w:val="hybridMultilevel"/>
    <w:tmpl w:val="02AA7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9C773D"/>
    <w:multiLevelType w:val="hybridMultilevel"/>
    <w:tmpl w:val="66D8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4333E"/>
    <w:multiLevelType w:val="hybridMultilevel"/>
    <w:tmpl w:val="3D0E96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E62A8D"/>
    <w:multiLevelType w:val="hybridMultilevel"/>
    <w:tmpl w:val="1966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04BF5"/>
    <w:multiLevelType w:val="hybridMultilevel"/>
    <w:tmpl w:val="70C0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05EA7"/>
    <w:multiLevelType w:val="hybridMultilevel"/>
    <w:tmpl w:val="FF724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80617"/>
    <w:multiLevelType w:val="hybridMultilevel"/>
    <w:tmpl w:val="93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25926"/>
    <w:multiLevelType w:val="hybridMultilevel"/>
    <w:tmpl w:val="ACC6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142B"/>
    <w:multiLevelType w:val="hybridMultilevel"/>
    <w:tmpl w:val="DA660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034A8"/>
    <w:multiLevelType w:val="hybridMultilevel"/>
    <w:tmpl w:val="CC44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55584"/>
    <w:multiLevelType w:val="hybridMultilevel"/>
    <w:tmpl w:val="FE5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43A1E"/>
    <w:multiLevelType w:val="hybridMultilevel"/>
    <w:tmpl w:val="FED4A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466DF0"/>
    <w:multiLevelType w:val="hybridMultilevel"/>
    <w:tmpl w:val="B8E24B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72E65"/>
    <w:multiLevelType w:val="hybridMultilevel"/>
    <w:tmpl w:val="3598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F01E2"/>
    <w:multiLevelType w:val="hybridMultilevel"/>
    <w:tmpl w:val="92D0B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731C67"/>
    <w:multiLevelType w:val="hybridMultilevel"/>
    <w:tmpl w:val="C7FEC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C6044"/>
    <w:multiLevelType w:val="hybridMultilevel"/>
    <w:tmpl w:val="D85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A1912"/>
    <w:multiLevelType w:val="hybridMultilevel"/>
    <w:tmpl w:val="F9B68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22842"/>
    <w:multiLevelType w:val="hybridMultilevel"/>
    <w:tmpl w:val="71BC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47A80"/>
    <w:multiLevelType w:val="hybridMultilevel"/>
    <w:tmpl w:val="FBA2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8720F"/>
    <w:multiLevelType w:val="hybridMultilevel"/>
    <w:tmpl w:val="FD1E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71CB4"/>
    <w:multiLevelType w:val="hybridMultilevel"/>
    <w:tmpl w:val="D3B2046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03282"/>
    <w:multiLevelType w:val="hybridMultilevel"/>
    <w:tmpl w:val="C94C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C5570"/>
    <w:multiLevelType w:val="hybridMultilevel"/>
    <w:tmpl w:val="ADDAF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23924"/>
    <w:multiLevelType w:val="hybridMultilevel"/>
    <w:tmpl w:val="09BE42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9583D"/>
    <w:multiLevelType w:val="hybridMultilevel"/>
    <w:tmpl w:val="A6047B06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C1B76"/>
    <w:multiLevelType w:val="hybridMultilevel"/>
    <w:tmpl w:val="88B87206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56203"/>
    <w:multiLevelType w:val="hybridMultilevel"/>
    <w:tmpl w:val="92401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703863"/>
    <w:multiLevelType w:val="hybridMultilevel"/>
    <w:tmpl w:val="D16C9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04B5A"/>
    <w:multiLevelType w:val="hybridMultilevel"/>
    <w:tmpl w:val="97007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034BB"/>
    <w:multiLevelType w:val="hybridMultilevel"/>
    <w:tmpl w:val="505EB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02977"/>
    <w:multiLevelType w:val="hybridMultilevel"/>
    <w:tmpl w:val="FA9E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C155AE"/>
    <w:multiLevelType w:val="hybridMultilevel"/>
    <w:tmpl w:val="6862EDCE"/>
    <w:lvl w:ilvl="0" w:tplc="A9882F98">
      <w:start w:val="1"/>
      <w:numFmt w:val="decimal"/>
      <w:lvlText w:val="%1."/>
      <w:lvlJc w:val="left"/>
      <w:pPr>
        <w:ind w:left="720" w:hanging="360"/>
      </w:pPr>
    </w:lvl>
    <w:lvl w:ilvl="1" w:tplc="5A945B98">
      <w:start w:val="1"/>
      <w:numFmt w:val="lowerLetter"/>
      <w:lvlText w:val="%2."/>
      <w:lvlJc w:val="left"/>
      <w:pPr>
        <w:ind w:left="1440" w:hanging="360"/>
      </w:pPr>
    </w:lvl>
    <w:lvl w:ilvl="2" w:tplc="72A47146">
      <w:start w:val="1"/>
      <w:numFmt w:val="lowerRoman"/>
      <w:lvlText w:val="%3."/>
      <w:lvlJc w:val="right"/>
      <w:pPr>
        <w:ind w:left="2160" w:hanging="180"/>
      </w:pPr>
    </w:lvl>
    <w:lvl w:ilvl="3" w:tplc="E63C497E">
      <w:start w:val="1"/>
      <w:numFmt w:val="decimal"/>
      <w:lvlText w:val="%4."/>
      <w:lvlJc w:val="left"/>
      <w:pPr>
        <w:ind w:left="2880" w:hanging="360"/>
      </w:pPr>
    </w:lvl>
    <w:lvl w:ilvl="4" w:tplc="FF62FD7C">
      <w:start w:val="1"/>
      <w:numFmt w:val="lowerLetter"/>
      <w:lvlText w:val="%5."/>
      <w:lvlJc w:val="left"/>
      <w:pPr>
        <w:ind w:left="3600" w:hanging="360"/>
      </w:pPr>
    </w:lvl>
    <w:lvl w:ilvl="5" w:tplc="46BC0AEC">
      <w:start w:val="1"/>
      <w:numFmt w:val="lowerRoman"/>
      <w:lvlText w:val="%6."/>
      <w:lvlJc w:val="right"/>
      <w:pPr>
        <w:ind w:left="4320" w:hanging="180"/>
      </w:pPr>
    </w:lvl>
    <w:lvl w:ilvl="6" w:tplc="7E723B98">
      <w:start w:val="1"/>
      <w:numFmt w:val="decimal"/>
      <w:lvlText w:val="%7."/>
      <w:lvlJc w:val="left"/>
      <w:pPr>
        <w:ind w:left="5040" w:hanging="360"/>
      </w:pPr>
    </w:lvl>
    <w:lvl w:ilvl="7" w:tplc="B0A6824C">
      <w:start w:val="1"/>
      <w:numFmt w:val="lowerLetter"/>
      <w:lvlText w:val="%8."/>
      <w:lvlJc w:val="left"/>
      <w:pPr>
        <w:ind w:left="5760" w:hanging="360"/>
      </w:pPr>
    </w:lvl>
    <w:lvl w:ilvl="8" w:tplc="0542F7B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61E72"/>
    <w:multiLevelType w:val="hybridMultilevel"/>
    <w:tmpl w:val="583C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331FE"/>
    <w:multiLevelType w:val="hybridMultilevel"/>
    <w:tmpl w:val="CD42D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184306"/>
    <w:multiLevelType w:val="hybridMultilevel"/>
    <w:tmpl w:val="F9D4D9F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F373BA"/>
    <w:multiLevelType w:val="hybridMultilevel"/>
    <w:tmpl w:val="E3F85CB6"/>
    <w:lvl w:ilvl="0" w:tplc="AA5C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732150">
    <w:abstractNumId w:val="17"/>
  </w:num>
  <w:num w:numId="2" w16cid:durableId="1120103776">
    <w:abstractNumId w:val="2"/>
  </w:num>
  <w:num w:numId="3" w16cid:durableId="1870336853">
    <w:abstractNumId w:val="13"/>
  </w:num>
  <w:num w:numId="4" w16cid:durableId="2011522925">
    <w:abstractNumId w:val="44"/>
  </w:num>
  <w:num w:numId="5" w16cid:durableId="580795840">
    <w:abstractNumId w:val="5"/>
  </w:num>
  <w:num w:numId="6" w16cid:durableId="1171601783">
    <w:abstractNumId w:val="0"/>
  </w:num>
  <w:num w:numId="7" w16cid:durableId="112218145">
    <w:abstractNumId w:val="55"/>
  </w:num>
  <w:num w:numId="8" w16cid:durableId="1457870375">
    <w:abstractNumId w:val="40"/>
  </w:num>
  <w:num w:numId="9" w16cid:durableId="1387877988">
    <w:abstractNumId w:val="54"/>
  </w:num>
  <w:num w:numId="10" w16cid:durableId="1799372308">
    <w:abstractNumId w:val="45"/>
  </w:num>
  <w:num w:numId="11" w16cid:durableId="1600916394">
    <w:abstractNumId w:val="43"/>
  </w:num>
  <w:num w:numId="12" w16cid:durableId="255796888">
    <w:abstractNumId w:val="48"/>
  </w:num>
  <w:num w:numId="13" w16cid:durableId="1931549184">
    <w:abstractNumId w:val="21"/>
  </w:num>
  <w:num w:numId="14" w16cid:durableId="1449543146">
    <w:abstractNumId w:val="10"/>
  </w:num>
  <w:num w:numId="15" w16cid:durableId="582573730">
    <w:abstractNumId w:val="33"/>
  </w:num>
  <w:num w:numId="16" w16cid:durableId="1452019141">
    <w:abstractNumId w:val="9"/>
  </w:num>
  <w:num w:numId="17" w16cid:durableId="154616914">
    <w:abstractNumId w:val="20"/>
  </w:num>
  <w:num w:numId="18" w16cid:durableId="429084220">
    <w:abstractNumId w:val="26"/>
  </w:num>
  <w:num w:numId="19" w16cid:durableId="564071035">
    <w:abstractNumId w:val="8"/>
  </w:num>
  <w:num w:numId="20" w16cid:durableId="1042246697">
    <w:abstractNumId w:val="42"/>
  </w:num>
  <w:num w:numId="21" w16cid:durableId="1881167067">
    <w:abstractNumId w:val="27"/>
  </w:num>
  <w:num w:numId="22" w16cid:durableId="151802962">
    <w:abstractNumId w:val="11"/>
  </w:num>
  <w:num w:numId="23" w16cid:durableId="702442032">
    <w:abstractNumId w:val="24"/>
  </w:num>
  <w:num w:numId="24" w16cid:durableId="271401110">
    <w:abstractNumId w:val="7"/>
  </w:num>
  <w:num w:numId="25" w16cid:durableId="1651866232">
    <w:abstractNumId w:val="29"/>
  </w:num>
  <w:num w:numId="26" w16cid:durableId="308822835">
    <w:abstractNumId w:val="31"/>
  </w:num>
  <w:num w:numId="27" w16cid:durableId="263612451">
    <w:abstractNumId w:val="30"/>
  </w:num>
  <w:num w:numId="28" w16cid:durableId="423383656">
    <w:abstractNumId w:val="22"/>
  </w:num>
  <w:num w:numId="29" w16cid:durableId="483355030">
    <w:abstractNumId w:val="32"/>
  </w:num>
  <w:num w:numId="30" w16cid:durableId="1717847786">
    <w:abstractNumId w:val="38"/>
  </w:num>
  <w:num w:numId="31" w16cid:durableId="1066757745">
    <w:abstractNumId w:val="50"/>
  </w:num>
  <w:num w:numId="32" w16cid:durableId="1121342599">
    <w:abstractNumId w:val="36"/>
  </w:num>
  <w:num w:numId="33" w16cid:durableId="171729939">
    <w:abstractNumId w:val="35"/>
  </w:num>
  <w:num w:numId="34" w16cid:durableId="1062024761">
    <w:abstractNumId w:val="41"/>
  </w:num>
  <w:num w:numId="35" w16cid:durableId="1901286730">
    <w:abstractNumId w:val="23"/>
  </w:num>
  <w:num w:numId="36" w16cid:durableId="379136213">
    <w:abstractNumId w:val="39"/>
  </w:num>
  <w:num w:numId="37" w16cid:durableId="1905096251">
    <w:abstractNumId w:val="37"/>
  </w:num>
  <w:num w:numId="38" w16cid:durableId="1864589109">
    <w:abstractNumId w:val="1"/>
  </w:num>
  <w:num w:numId="39" w16cid:durableId="1357274390">
    <w:abstractNumId w:val="3"/>
  </w:num>
  <w:num w:numId="40" w16cid:durableId="1205141894">
    <w:abstractNumId w:val="28"/>
  </w:num>
  <w:num w:numId="41" w16cid:durableId="456341551">
    <w:abstractNumId w:val="12"/>
  </w:num>
  <w:num w:numId="42" w16cid:durableId="100885015">
    <w:abstractNumId w:val="25"/>
  </w:num>
  <w:num w:numId="43" w16cid:durableId="1386416227">
    <w:abstractNumId w:val="51"/>
  </w:num>
  <w:num w:numId="44" w16cid:durableId="1783717993">
    <w:abstractNumId w:val="47"/>
  </w:num>
  <w:num w:numId="45" w16cid:durableId="571812248">
    <w:abstractNumId w:val="4"/>
  </w:num>
  <w:num w:numId="46" w16cid:durableId="1509825912">
    <w:abstractNumId w:val="16"/>
  </w:num>
  <w:num w:numId="47" w16cid:durableId="1669558331">
    <w:abstractNumId w:val="53"/>
  </w:num>
  <w:num w:numId="48" w16cid:durableId="1679117669">
    <w:abstractNumId w:val="19"/>
  </w:num>
  <w:num w:numId="49" w16cid:durableId="1341350885">
    <w:abstractNumId w:val="6"/>
  </w:num>
  <w:num w:numId="50" w16cid:durableId="1205674815">
    <w:abstractNumId w:val="18"/>
  </w:num>
  <w:num w:numId="51" w16cid:durableId="1627854665">
    <w:abstractNumId w:val="46"/>
  </w:num>
  <w:num w:numId="52" w16cid:durableId="758870185">
    <w:abstractNumId w:val="49"/>
  </w:num>
  <w:num w:numId="53" w16cid:durableId="988748706">
    <w:abstractNumId w:val="15"/>
  </w:num>
  <w:num w:numId="54" w16cid:durableId="2047757870">
    <w:abstractNumId w:val="14"/>
  </w:num>
  <w:num w:numId="55" w16cid:durableId="1159419591">
    <w:abstractNumId w:val="34"/>
  </w:num>
  <w:num w:numId="56" w16cid:durableId="819007712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C"/>
    <w:rsid w:val="000020DE"/>
    <w:rsid w:val="00010FB9"/>
    <w:rsid w:val="00015E26"/>
    <w:rsid w:val="00037B4F"/>
    <w:rsid w:val="000417F6"/>
    <w:rsid w:val="000440EC"/>
    <w:rsid w:val="000528DA"/>
    <w:rsid w:val="00053488"/>
    <w:rsid w:val="000566CB"/>
    <w:rsid w:val="000663C4"/>
    <w:rsid w:val="0007536F"/>
    <w:rsid w:val="00077B38"/>
    <w:rsid w:val="0008263F"/>
    <w:rsid w:val="00084593"/>
    <w:rsid w:val="000A082C"/>
    <w:rsid w:val="000A7178"/>
    <w:rsid w:val="000B2CE7"/>
    <w:rsid w:val="000B3B12"/>
    <w:rsid w:val="000C492E"/>
    <w:rsid w:val="000C630D"/>
    <w:rsid w:val="000D708E"/>
    <w:rsid w:val="000E2F4B"/>
    <w:rsid w:val="000E5E83"/>
    <w:rsid w:val="000F1304"/>
    <w:rsid w:val="000F51EF"/>
    <w:rsid w:val="000F5980"/>
    <w:rsid w:val="0010093C"/>
    <w:rsid w:val="00105EB2"/>
    <w:rsid w:val="00106BAB"/>
    <w:rsid w:val="00115A22"/>
    <w:rsid w:val="00123F32"/>
    <w:rsid w:val="00125BEF"/>
    <w:rsid w:val="00161ADD"/>
    <w:rsid w:val="0016355D"/>
    <w:rsid w:val="00165D45"/>
    <w:rsid w:val="00166528"/>
    <w:rsid w:val="00166743"/>
    <w:rsid w:val="00173DCD"/>
    <w:rsid w:val="001777C5"/>
    <w:rsid w:val="001842E8"/>
    <w:rsid w:val="00186DE3"/>
    <w:rsid w:val="0019587B"/>
    <w:rsid w:val="001B290E"/>
    <w:rsid w:val="001B30B4"/>
    <w:rsid w:val="001C15C4"/>
    <w:rsid w:val="001F6727"/>
    <w:rsid w:val="002021A7"/>
    <w:rsid w:val="00202844"/>
    <w:rsid w:val="002112D5"/>
    <w:rsid w:val="00212BDB"/>
    <w:rsid w:val="00225FC1"/>
    <w:rsid w:val="002410F4"/>
    <w:rsid w:val="002511DF"/>
    <w:rsid w:val="002539E0"/>
    <w:rsid w:val="002569E6"/>
    <w:rsid w:val="00261F72"/>
    <w:rsid w:val="002643F9"/>
    <w:rsid w:val="00265329"/>
    <w:rsid w:val="00272CA8"/>
    <w:rsid w:val="0027476E"/>
    <w:rsid w:val="002821E6"/>
    <w:rsid w:val="0028617C"/>
    <w:rsid w:val="00295DE4"/>
    <w:rsid w:val="002B3896"/>
    <w:rsid w:val="002B7785"/>
    <w:rsid w:val="002C3D0B"/>
    <w:rsid w:val="002D11B4"/>
    <w:rsid w:val="002E5E3C"/>
    <w:rsid w:val="002F2782"/>
    <w:rsid w:val="002F3AEF"/>
    <w:rsid w:val="002F6906"/>
    <w:rsid w:val="0030413E"/>
    <w:rsid w:val="003049C3"/>
    <w:rsid w:val="003106E6"/>
    <w:rsid w:val="00314948"/>
    <w:rsid w:val="00321C22"/>
    <w:rsid w:val="003327F9"/>
    <w:rsid w:val="00340A25"/>
    <w:rsid w:val="00341B8A"/>
    <w:rsid w:val="003622CD"/>
    <w:rsid w:val="003712A9"/>
    <w:rsid w:val="00376E42"/>
    <w:rsid w:val="003805A9"/>
    <w:rsid w:val="0039310A"/>
    <w:rsid w:val="003A5517"/>
    <w:rsid w:val="003A70A2"/>
    <w:rsid w:val="003B1B0F"/>
    <w:rsid w:val="003C184F"/>
    <w:rsid w:val="003C2BCE"/>
    <w:rsid w:val="003C3619"/>
    <w:rsid w:val="003C4FCF"/>
    <w:rsid w:val="003D0D2E"/>
    <w:rsid w:val="003E539C"/>
    <w:rsid w:val="003F61AF"/>
    <w:rsid w:val="004110B8"/>
    <w:rsid w:val="00411D07"/>
    <w:rsid w:val="00443298"/>
    <w:rsid w:val="004437E0"/>
    <w:rsid w:val="004474BB"/>
    <w:rsid w:val="00450D8C"/>
    <w:rsid w:val="004666A3"/>
    <w:rsid w:val="00470683"/>
    <w:rsid w:val="00475A22"/>
    <w:rsid w:val="0048026B"/>
    <w:rsid w:val="00491355"/>
    <w:rsid w:val="00493E12"/>
    <w:rsid w:val="004960C3"/>
    <w:rsid w:val="004A1C75"/>
    <w:rsid w:val="004B2AB4"/>
    <w:rsid w:val="004C0621"/>
    <w:rsid w:val="004D22AA"/>
    <w:rsid w:val="004D3A9D"/>
    <w:rsid w:val="004D6329"/>
    <w:rsid w:val="004E2218"/>
    <w:rsid w:val="004E3615"/>
    <w:rsid w:val="004E40BF"/>
    <w:rsid w:val="004F6CCE"/>
    <w:rsid w:val="004F7952"/>
    <w:rsid w:val="005016A3"/>
    <w:rsid w:val="00503844"/>
    <w:rsid w:val="00510831"/>
    <w:rsid w:val="00512436"/>
    <w:rsid w:val="0052220D"/>
    <w:rsid w:val="005223B3"/>
    <w:rsid w:val="005306AF"/>
    <w:rsid w:val="005364DA"/>
    <w:rsid w:val="005464F5"/>
    <w:rsid w:val="0054697A"/>
    <w:rsid w:val="00546AF5"/>
    <w:rsid w:val="00556600"/>
    <w:rsid w:val="00574D45"/>
    <w:rsid w:val="00576383"/>
    <w:rsid w:val="00586143"/>
    <w:rsid w:val="00594E0F"/>
    <w:rsid w:val="00597096"/>
    <w:rsid w:val="005A0C84"/>
    <w:rsid w:val="005A4F4C"/>
    <w:rsid w:val="005B732B"/>
    <w:rsid w:val="005C2177"/>
    <w:rsid w:val="005C55C6"/>
    <w:rsid w:val="005C75CD"/>
    <w:rsid w:val="005D5CFC"/>
    <w:rsid w:val="005E07EC"/>
    <w:rsid w:val="005E6579"/>
    <w:rsid w:val="005F1C6C"/>
    <w:rsid w:val="00604EA5"/>
    <w:rsid w:val="0060618D"/>
    <w:rsid w:val="00621EFD"/>
    <w:rsid w:val="00636B5C"/>
    <w:rsid w:val="0064122C"/>
    <w:rsid w:val="00651DB2"/>
    <w:rsid w:val="00664517"/>
    <w:rsid w:val="00667688"/>
    <w:rsid w:val="00673411"/>
    <w:rsid w:val="00674561"/>
    <w:rsid w:val="00691D7D"/>
    <w:rsid w:val="0069598A"/>
    <w:rsid w:val="006A4DB7"/>
    <w:rsid w:val="006B2E4E"/>
    <w:rsid w:val="006B59A0"/>
    <w:rsid w:val="006C1E37"/>
    <w:rsid w:val="006C3F12"/>
    <w:rsid w:val="006C60C8"/>
    <w:rsid w:val="006C6CDE"/>
    <w:rsid w:val="006D6556"/>
    <w:rsid w:val="006E20A4"/>
    <w:rsid w:val="006E64B7"/>
    <w:rsid w:val="006F0EB6"/>
    <w:rsid w:val="00711658"/>
    <w:rsid w:val="00712C1C"/>
    <w:rsid w:val="00717559"/>
    <w:rsid w:val="007259D3"/>
    <w:rsid w:val="00733641"/>
    <w:rsid w:val="007351F9"/>
    <w:rsid w:val="00741302"/>
    <w:rsid w:val="007424B6"/>
    <w:rsid w:val="007434FD"/>
    <w:rsid w:val="007661B3"/>
    <w:rsid w:val="00775FD4"/>
    <w:rsid w:val="00782206"/>
    <w:rsid w:val="00785B94"/>
    <w:rsid w:val="00786D24"/>
    <w:rsid w:val="007A1B47"/>
    <w:rsid w:val="007A3FE8"/>
    <w:rsid w:val="007A7DDE"/>
    <w:rsid w:val="007D0A8D"/>
    <w:rsid w:val="007D28A5"/>
    <w:rsid w:val="007D28D4"/>
    <w:rsid w:val="007D55B6"/>
    <w:rsid w:val="007E7DDB"/>
    <w:rsid w:val="007F649C"/>
    <w:rsid w:val="0080247B"/>
    <w:rsid w:val="00803726"/>
    <w:rsid w:val="008116EA"/>
    <w:rsid w:val="00840CE5"/>
    <w:rsid w:val="00843504"/>
    <w:rsid w:val="00844ADF"/>
    <w:rsid w:val="0086286C"/>
    <w:rsid w:val="0088227C"/>
    <w:rsid w:val="008A5A9A"/>
    <w:rsid w:val="008B4D70"/>
    <w:rsid w:val="008C046D"/>
    <w:rsid w:val="008C41F6"/>
    <w:rsid w:val="008D0B65"/>
    <w:rsid w:val="008F1572"/>
    <w:rsid w:val="00905DDF"/>
    <w:rsid w:val="00911E92"/>
    <w:rsid w:val="009174C4"/>
    <w:rsid w:val="009176D8"/>
    <w:rsid w:val="00930344"/>
    <w:rsid w:val="009536AD"/>
    <w:rsid w:val="00971C8C"/>
    <w:rsid w:val="00971C9D"/>
    <w:rsid w:val="00976EC8"/>
    <w:rsid w:val="00992A35"/>
    <w:rsid w:val="00996F2A"/>
    <w:rsid w:val="009A0C22"/>
    <w:rsid w:val="009A22BA"/>
    <w:rsid w:val="009A3FC8"/>
    <w:rsid w:val="009B5B58"/>
    <w:rsid w:val="009B7F2C"/>
    <w:rsid w:val="009C70C1"/>
    <w:rsid w:val="009D1126"/>
    <w:rsid w:val="009D6439"/>
    <w:rsid w:val="009E39C5"/>
    <w:rsid w:val="009F5DD6"/>
    <w:rsid w:val="00A13B4E"/>
    <w:rsid w:val="00A24728"/>
    <w:rsid w:val="00A32C57"/>
    <w:rsid w:val="00A36B8E"/>
    <w:rsid w:val="00A42CF7"/>
    <w:rsid w:val="00A46109"/>
    <w:rsid w:val="00A479FA"/>
    <w:rsid w:val="00A47B3B"/>
    <w:rsid w:val="00A5329A"/>
    <w:rsid w:val="00A55B25"/>
    <w:rsid w:val="00A71884"/>
    <w:rsid w:val="00A7762B"/>
    <w:rsid w:val="00A812F8"/>
    <w:rsid w:val="00A86CDD"/>
    <w:rsid w:val="00A9367A"/>
    <w:rsid w:val="00A93710"/>
    <w:rsid w:val="00AA13DA"/>
    <w:rsid w:val="00AB0EEA"/>
    <w:rsid w:val="00AB16B0"/>
    <w:rsid w:val="00AB65CB"/>
    <w:rsid w:val="00AC19FE"/>
    <w:rsid w:val="00AD6CC7"/>
    <w:rsid w:val="00AE4C94"/>
    <w:rsid w:val="00AF03B7"/>
    <w:rsid w:val="00AF6464"/>
    <w:rsid w:val="00B00273"/>
    <w:rsid w:val="00B02992"/>
    <w:rsid w:val="00B21293"/>
    <w:rsid w:val="00B27281"/>
    <w:rsid w:val="00B334C7"/>
    <w:rsid w:val="00B510A4"/>
    <w:rsid w:val="00B66446"/>
    <w:rsid w:val="00B72B4A"/>
    <w:rsid w:val="00B77ED2"/>
    <w:rsid w:val="00B80D08"/>
    <w:rsid w:val="00BA0910"/>
    <w:rsid w:val="00BA476F"/>
    <w:rsid w:val="00BB133A"/>
    <w:rsid w:val="00BB3FAC"/>
    <w:rsid w:val="00BC2F6E"/>
    <w:rsid w:val="00BD6B9E"/>
    <w:rsid w:val="00BE5678"/>
    <w:rsid w:val="00C061EA"/>
    <w:rsid w:val="00C071C9"/>
    <w:rsid w:val="00C14F16"/>
    <w:rsid w:val="00C1560C"/>
    <w:rsid w:val="00C21840"/>
    <w:rsid w:val="00C34DD2"/>
    <w:rsid w:val="00C353E2"/>
    <w:rsid w:val="00C4428E"/>
    <w:rsid w:val="00C50192"/>
    <w:rsid w:val="00C62CFE"/>
    <w:rsid w:val="00C70D40"/>
    <w:rsid w:val="00C77C11"/>
    <w:rsid w:val="00C80C68"/>
    <w:rsid w:val="00C847B5"/>
    <w:rsid w:val="00CA6C53"/>
    <w:rsid w:val="00CA7285"/>
    <w:rsid w:val="00CB1BBF"/>
    <w:rsid w:val="00CC21B7"/>
    <w:rsid w:val="00CC6DD0"/>
    <w:rsid w:val="00CD1419"/>
    <w:rsid w:val="00CE1301"/>
    <w:rsid w:val="00CE64AB"/>
    <w:rsid w:val="00CE6AB7"/>
    <w:rsid w:val="00CF0F25"/>
    <w:rsid w:val="00D033DB"/>
    <w:rsid w:val="00D06FE6"/>
    <w:rsid w:val="00D150D0"/>
    <w:rsid w:val="00D154A2"/>
    <w:rsid w:val="00D25E02"/>
    <w:rsid w:val="00D3007C"/>
    <w:rsid w:val="00D41754"/>
    <w:rsid w:val="00D4253F"/>
    <w:rsid w:val="00D43859"/>
    <w:rsid w:val="00D53B42"/>
    <w:rsid w:val="00D668AA"/>
    <w:rsid w:val="00D72E1B"/>
    <w:rsid w:val="00D77ADE"/>
    <w:rsid w:val="00D80AF6"/>
    <w:rsid w:val="00D83F45"/>
    <w:rsid w:val="00D84AC2"/>
    <w:rsid w:val="00D91989"/>
    <w:rsid w:val="00D950DB"/>
    <w:rsid w:val="00D95D84"/>
    <w:rsid w:val="00D9685F"/>
    <w:rsid w:val="00D972FE"/>
    <w:rsid w:val="00DB1E96"/>
    <w:rsid w:val="00DB6452"/>
    <w:rsid w:val="00DC3273"/>
    <w:rsid w:val="00DC54FE"/>
    <w:rsid w:val="00DC6AC6"/>
    <w:rsid w:val="00DE7F76"/>
    <w:rsid w:val="00DF7C24"/>
    <w:rsid w:val="00E01A29"/>
    <w:rsid w:val="00E04D3F"/>
    <w:rsid w:val="00E116F2"/>
    <w:rsid w:val="00E1231F"/>
    <w:rsid w:val="00E20ABE"/>
    <w:rsid w:val="00E308AD"/>
    <w:rsid w:val="00E449A3"/>
    <w:rsid w:val="00E458B0"/>
    <w:rsid w:val="00E51CB3"/>
    <w:rsid w:val="00E52E3E"/>
    <w:rsid w:val="00E55EB2"/>
    <w:rsid w:val="00E67FD7"/>
    <w:rsid w:val="00E76782"/>
    <w:rsid w:val="00E87D09"/>
    <w:rsid w:val="00E91822"/>
    <w:rsid w:val="00E9323A"/>
    <w:rsid w:val="00E95C1F"/>
    <w:rsid w:val="00EA41D7"/>
    <w:rsid w:val="00EA4605"/>
    <w:rsid w:val="00EA4E3D"/>
    <w:rsid w:val="00EB5F19"/>
    <w:rsid w:val="00EB5F2B"/>
    <w:rsid w:val="00EB683D"/>
    <w:rsid w:val="00EC5715"/>
    <w:rsid w:val="00ED04B5"/>
    <w:rsid w:val="00ED0C9E"/>
    <w:rsid w:val="00ED145E"/>
    <w:rsid w:val="00ED2A67"/>
    <w:rsid w:val="00EE2607"/>
    <w:rsid w:val="00EF0A2B"/>
    <w:rsid w:val="00F034DC"/>
    <w:rsid w:val="00F120F3"/>
    <w:rsid w:val="00F14AC6"/>
    <w:rsid w:val="00F22265"/>
    <w:rsid w:val="00F26D0D"/>
    <w:rsid w:val="00F300CC"/>
    <w:rsid w:val="00F5320B"/>
    <w:rsid w:val="00F577E7"/>
    <w:rsid w:val="00F60BBA"/>
    <w:rsid w:val="00F62EE9"/>
    <w:rsid w:val="00F65700"/>
    <w:rsid w:val="00F71717"/>
    <w:rsid w:val="00F87C81"/>
    <w:rsid w:val="00F976E5"/>
    <w:rsid w:val="00FA1764"/>
    <w:rsid w:val="00FA2E5C"/>
    <w:rsid w:val="00FB4EA9"/>
    <w:rsid w:val="00FC36D4"/>
    <w:rsid w:val="00FD0C2C"/>
    <w:rsid w:val="00FE5AE2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11EB"/>
  <w14:defaultImageDpi w14:val="32767"/>
  <w15:chartTrackingRefBased/>
  <w15:docId w15:val="{42CD45D6-67AE-5647-B582-33A465AD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cademy"/>
    <w:qFormat/>
    <w:rsid w:val="004437E0"/>
    <w:rPr>
      <w:rFonts w:ascii="Poppins" w:hAnsi="Poppin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B25"/>
    <w:pPr>
      <w:keepNext/>
      <w:keepLines/>
      <w:pBdr>
        <w:bottom w:val="single" w:sz="8" w:space="0" w:color="D9E2F3" w:themeColor="accent1" w:themeTint="33"/>
      </w:pBdr>
      <w:spacing w:before="320" w:after="2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25"/>
    <w:pPr>
      <w:keepNext/>
      <w:keepLines/>
      <w:spacing w:before="40" w:line="300" w:lineRule="auto"/>
      <w:outlineLvl w:val="2"/>
    </w:pPr>
    <w:rPr>
      <w:rFonts w:eastAsiaTheme="minorEastAsia"/>
      <w:b/>
      <w:bCs/>
      <w:i/>
      <w:iCs/>
      <w:color w:val="44546A" w:themeColor="text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F6"/>
  </w:style>
  <w:style w:type="paragraph" w:styleId="Footer">
    <w:name w:val="footer"/>
    <w:basedOn w:val="Normal"/>
    <w:link w:val="Foot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F6"/>
  </w:style>
  <w:style w:type="paragraph" w:styleId="ListParagraph">
    <w:name w:val="List Paragraph"/>
    <w:basedOn w:val="Normal"/>
    <w:uiPriority w:val="34"/>
    <w:qFormat/>
    <w:rsid w:val="00AF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8AA"/>
    <w:rPr>
      <w:color w:val="605E5C"/>
      <w:shd w:val="clear" w:color="auto" w:fill="E1DFDD"/>
    </w:rPr>
  </w:style>
  <w:style w:type="paragraph" w:customStyle="1" w:styleId="AcademyBigHeader">
    <w:name w:val="Academy Big Header"/>
    <w:basedOn w:val="Heading1"/>
    <w:qFormat/>
    <w:rsid w:val="004437E0"/>
    <w:rPr>
      <w:rFonts w:ascii="Poppins" w:hAnsi="Poppins" w:cs="Arial"/>
      <w:b/>
      <w:bCs/>
      <w:color w:val="292870"/>
      <w:sz w:val="48"/>
      <w:szCs w:val="44"/>
    </w:rPr>
  </w:style>
  <w:style w:type="paragraph" w:customStyle="1" w:styleId="AcademyBoldSubtitle">
    <w:name w:val="Academy Bold Subtitle"/>
    <w:basedOn w:val="Heading2"/>
    <w:qFormat/>
    <w:rsid w:val="004437E0"/>
    <w:pPr>
      <w:spacing w:line="276" w:lineRule="auto"/>
    </w:pPr>
    <w:rPr>
      <w:rFonts w:ascii="Poppins" w:hAnsi="Poppins" w:cs="Arial"/>
      <w:b/>
      <w:bCs/>
      <w:i/>
      <w:iCs/>
      <w:color w:val="auto"/>
      <w:sz w:val="28"/>
      <w:szCs w:val="28"/>
    </w:rPr>
  </w:style>
  <w:style w:type="paragraph" w:customStyle="1" w:styleId="AcademyBoldfirstParagraph">
    <w:name w:val="Academy Bold first Paragraph"/>
    <w:basedOn w:val="Normal"/>
    <w:qFormat/>
    <w:rsid w:val="00F65700"/>
    <w:rPr>
      <w:rFonts w:cs="Arial"/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B25"/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55B25"/>
    <w:rPr>
      <w:rFonts w:eastAsiaTheme="minorEastAsia"/>
      <w:b/>
      <w:bCs/>
      <w:i/>
      <w:iCs/>
      <w:color w:val="44546A" w:themeColor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A55B2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A55B2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55B25"/>
    <w:pPr>
      <w:numPr>
        <w:ilvl w:val="1"/>
      </w:numPr>
      <w:spacing w:before="320" w:after="320"/>
    </w:pPr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55B25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A55B25"/>
    <w:pPr>
      <w:spacing w:before="60"/>
    </w:pPr>
    <w:rPr>
      <w:rFonts w:eastAsiaTheme="minorEastAsia"/>
      <w:color w:val="44546A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A55B25"/>
    <w:pPr>
      <w:spacing w:before="60"/>
      <w:ind w:left="144" w:right="144"/>
    </w:pPr>
    <w:rPr>
      <w:rFonts w:eastAsiaTheme="minorEastAsia"/>
      <w:color w:val="44546A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5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2E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6D24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86D24"/>
  </w:style>
  <w:style w:type="table" w:customStyle="1" w:styleId="TableGrid1">
    <w:name w:val="Table Grid1"/>
    <w:basedOn w:val="TableNormal"/>
    <w:next w:val="TableGrid"/>
    <w:uiPriority w:val="59"/>
    <w:rsid w:val="00161AD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7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096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096"/>
    <w:rPr>
      <w:rFonts w:ascii="Poppins" w:hAnsi="Poppi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2F4B"/>
    <w:rPr>
      <w:rFonts w:ascii="Poppins" w:hAnsi="Poppi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ura.hills@liverpool.ac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verpool.ac.uk/eddev/learning-and-teaching-fellowship-schem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rategy.liverpool.ac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eacademy@liverpool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rategy.liverpool.ac.uk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eacademy@liverpool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B1AE7A585E4B8806820E61B50AB3" ma:contentTypeVersion="16" ma:contentTypeDescription="Create a new document." ma:contentTypeScope="" ma:versionID="7e02737db31084450ef46508da7d6180">
  <xsd:schema xmlns:xsd="http://www.w3.org/2001/XMLSchema" xmlns:xs="http://www.w3.org/2001/XMLSchema" xmlns:p="http://schemas.microsoft.com/office/2006/metadata/properties" xmlns:ns3="19a0660c-5140-457b-8ef5-12ab442ac4e4" xmlns:ns4="6b8e82db-7cea-4b2f-90ac-65556c6d4660" targetNamespace="http://schemas.microsoft.com/office/2006/metadata/properties" ma:root="true" ma:fieldsID="922c6e766eff5adde3d2c43f25ba77a3" ns3:_="" ns4:_="">
    <xsd:import namespace="19a0660c-5140-457b-8ef5-12ab442ac4e4"/>
    <xsd:import namespace="6b8e82db-7cea-4b2f-90ac-65556c6d46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0660c-5140-457b-8ef5-12ab442a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e82db-7cea-4b2f-90ac-65556c6d4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a0660c-5140-457b-8ef5-12ab442ac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A24B0-8672-4FF8-90F4-814AF9AD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0660c-5140-457b-8ef5-12ab442ac4e4"/>
    <ds:schemaRef ds:uri="6b8e82db-7cea-4b2f-90ac-65556c6d4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60970-A1FE-45D2-84CC-FA666A6DDE43}">
  <ds:schemaRefs>
    <ds:schemaRef ds:uri="http://schemas.microsoft.com/office/2006/metadata/properties"/>
    <ds:schemaRef ds:uri="http://schemas.microsoft.com/office/infopath/2007/PartnerControls"/>
    <ds:schemaRef ds:uri="19a0660c-5140-457b-8ef5-12ab442ac4e4"/>
  </ds:schemaRefs>
</ds:datastoreItem>
</file>

<file path=customXml/itemProps3.xml><?xml version="1.0" encoding="utf-8"?>
<ds:datastoreItem xmlns:ds="http://schemas.openxmlformats.org/officeDocument/2006/customXml" ds:itemID="{1B0F0590-2434-41EB-B3C9-0CC911A4EC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Lampard</dc:creator>
  <cp:keywords/>
  <dc:description/>
  <cp:lastModifiedBy>Hills, Laura</cp:lastModifiedBy>
  <cp:revision>9</cp:revision>
  <dcterms:created xsi:type="dcterms:W3CDTF">2024-04-30T17:14:00Z</dcterms:created>
  <dcterms:modified xsi:type="dcterms:W3CDTF">2025-01-21T12:28:00Z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0x010100EA6EB1AE7A585E4B8806820E61B50AB3</vt:lpwstr>
  </property>
</Properties>
</file>